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AUGUST 13, 2025 6:00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July’s Most Expensive Home Sales Include Spelling Mansion, Obama’s Former Summer Retreat</w:t>
      </w:r>
    </w:p>
    <w:p w:rsidR="00000000" w:rsidDel="00000000" w:rsidP="00000000" w:rsidRDefault="00000000" w:rsidRPr="00000000" w14:paraId="0000000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Four of last month’s 10 most expensive home sales were in Southern California, five were in coastal Florida and one was on Martha’s Vineyard</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August 13,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highlight w:val="white"/>
          <w:rtl w:val="0"/>
        </w:rPr>
        <w:t xml:space="preserve">A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Los Angeles estate</w:t>
        </w:r>
      </w:hyperlink>
      <w:r w:rsidDel="00000000" w:rsidR="00000000" w:rsidRPr="00000000">
        <w:rPr>
          <w:rFonts w:ascii="Times New Roman" w:cs="Times New Roman" w:eastAsia="Times New Roman" w:hAnsi="Times New Roman"/>
          <w:sz w:val="24"/>
          <w:szCs w:val="24"/>
          <w:highlight w:val="white"/>
          <w:rtl w:val="0"/>
        </w:rPr>
        <w:t xml:space="preserve"> known as the “Spelling Manor,” after its former owner–producer Aaron Spelling–was the most expensive home sale of July, bringing in $110 million. That’s </w:t>
      </w:r>
      <w:r w:rsidDel="00000000" w:rsidR="00000000" w:rsidRPr="00000000">
        <w:rPr>
          <w:rFonts w:ascii="Times New Roman" w:cs="Times New Roman" w:eastAsia="Times New Roman" w:hAnsi="Times New Roman"/>
          <w:sz w:val="24"/>
          <w:szCs w:val="24"/>
          <w:rtl w:val="0"/>
        </w:rPr>
        <w:t xml:space="preserve">according to a new </w:t>
      </w:r>
      <w:hyperlink r:id="rId7">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 </w:t>
      </w:r>
      <w:hyperlink r:id="rId8">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Rocket.</w:t>
      </w:r>
    </w:p>
    <w:p w:rsidR="00000000" w:rsidDel="00000000" w:rsidP="00000000" w:rsidRDefault="00000000" w:rsidRPr="00000000" w14:paraId="0000000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next-most expensive sale was a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beachfront compound</w:t>
        </w:r>
      </w:hyperlink>
      <w:r w:rsidDel="00000000" w:rsidR="00000000" w:rsidRPr="00000000">
        <w:rPr>
          <w:rFonts w:ascii="Times New Roman" w:cs="Times New Roman" w:eastAsia="Times New Roman" w:hAnsi="Times New Roman"/>
          <w:sz w:val="24"/>
          <w:szCs w:val="24"/>
          <w:highlight w:val="white"/>
          <w:rtl w:val="0"/>
        </w:rPr>
        <w:t xml:space="preserve"> in Delray Beach, FL, which fetched roughly $51 million.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 in all, four of last month’s 10 most expensive home sales were in Southern California, five were in coastal Florida, and one was a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Martha’s Vineyard compound</w:t>
        </w:r>
      </w:hyperlink>
      <w:r w:rsidDel="00000000" w:rsidR="00000000" w:rsidRPr="00000000">
        <w:rPr>
          <w:rFonts w:ascii="Times New Roman" w:cs="Times New Roman" w:eastAsia="Times New Roman" w:hAnsi="Times New Roman"/>
          <w:sz w:val="24"/>
          <w:szCs w:val="24"/>
          <w:highlight w:val="white"/>
          <w:rtl w:val="0"/>
        </w:rPr>
        <w:t xml:space="preserve"> that was once President Obama’s summer residence.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Four of the homes sold for $40 million or more, and all sold for more than $29 million. Coastal parts of Florida are typically home to many ultra-expensive home sales in any given month. Despite the increasing risk of climate disasters and skyrocketing insurance costs in those places, mega-wealthy homebuyers have the means to rebuild, repair, or take a loss. </w:t>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These are the most expensive U.S. home sales of July:</w:t>
      </w:r>
    </w:p>
    <w:p w:rsidR="00000000" w:rsidDel="00000000" w:rsidP="00000000" w:rsidRDefault="00000000" w:rsidRPr="00000000" w14:paraId="00000010">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sz w:val="24"/>
          <w:szCs w:val="24"/>
          <w:highlight w:val="white"/>
        </w:rPr>
      </w:pP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594 S. Mapleton Dr., Los Angeles, CA 90024</w:t>
        </w:r>
      </w:hyperlink>
      <w:r w:rsidDel="00000000" w:rsidR="00000000" w:rsidRPr="00000000">
        <w:rPr>
          <w:rFonts w:ascii="Times New Roman" w:cs="Times New Roman" w:eastAsia="Times New Roman" w:hAnsi="Times New Roman"/>
          <w:sz w:val="24"/>
          <w:szCs w:val="24"/>
          <w:highlight w:val="white"/>
          <w:rtl w:val="0"/>
        </w:rPr>
        <w:t xml:space="preserve">: Sold for $110 million</w:t>
      </w:r>
    </w:p>
    <w:p w:rsidR="00000000" w:rsidDel="00000000" w:rsidP="00000000" w:rsidRDefault="00000000" w:rsidRPr="00000000" w14:paraId="00000012">
      <w:pPr>
        <w:numPr>
          <w:ilvl w:val="0"/>
          <w:numId w:val="1"/>
        </w:numPr>
        <w:spacing w:line="240" w:lineRule="auto"/>
        <w:ind w:left="720" w:hanging="360"/>
        <w:rPr>
          <w:rFonts w:ascii="Times New Roman" w:cs="Times New Roman" w:eastAsia="Times New Roman" w:hAnsi="Times New Roman"/>
          <w:sz w:val="24"/>
          <w:szCs w:val="24"/>
          <w:highlight w:val="white"/>
        </w:rPr>
      </w:pP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2325 S. Ocean Blvd., Delray Beach, FL 33483</w:t>
        </w:r>
      </w:hyperlink>
      <w:r w:rsidDel="00000000" w:rsidR="00000000" w:rsidRPr="00000000">
        <w:rPr>
          <w:rFonts w:ascii="Times New Roman" w:cs="Times New Roman" w:eastAsia="Times New Roman" w:hAnsi="Times New Roman"/>
          <w:sz w:val="24"/>
          <w:szCs w:val="24"/>
          <w:highlight w:val="white"/>
          <w:rtl w:val="0"/>
        </w:rPr>
        <w:t xml:space="preserve">: Sold for $51.1 million</w:t>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4"/>
          <w:szCs w:val="24"/>
          <w:highlight w:val="white"/>
        </w:rPr>
      </w:pP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29130 Cliffside Dr., Malibu, CA 90265</w:t>
        </w:r>
      </w:hyperlink>
      <w:r w:rsidDel="00000000" w:rsidR="00000000" w:rsidRPr="00000000">
        <w:rPr>
          <w:rFonts w:ascii="Times New Roman" w:cs="Times New Roman" w:eastAsia="Times New Roman" w:hAnsi="Times New Roman"/>
          <w:sz w:val="24"/>
          <w:szCs w:val="24"/>
          <w:highlight w:val="white"/>
          <w:rtl w:val="0"/>
        </w:rPr>
        <w:t xml:space="preserve">: Sold for $49.8 million</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highlight w:val="white"/>
        </w:rPr>
      </w:pP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555 Reinante Ave., Coral Gables, FL 33156</w:t>
        </w:r>
      </w:hyperlink>
      <w:r w:rsidDel="00000000" w:rsidR="00000000" w:rsidRPr="00000000">
        <w:rPr>
          <w:rFonts w:ascii="Times New Roman" w:cs="Times New Roman" w:eastAsia="Times New Roman" w:hAnsi="Times New Roman"/>
          <w:sz w:val="24"/>
          <w:szCs w:val="24"/>
          <w:highlight w:val="white"/>
          <w:rtl w:val="0"/>
        </w:rPr>
        <w:t xml:space="preserve">: Sold for $40 million</w:t>
      </w:r>
    </w:p>
    <w:p w:rsidR="00000000" w:rsidDel="00000000" w:rsidP="00000000" w:rsidRDefault="00000000" w:rsidRPr="00000000" w14:paraId="00000015">
      <w:pPr>
        <w:numPr>
          <w:ilvl w:val="0"/>
          <w:numId w:val="1"/>
        </w:numPr>
        <w:spacing w:line="240" w:lineRule="auto"/>
        <w:ind w:left="720" w:hanging="360"/>
        <w:rPr>
          <w:rFonts w:ascii="Times New Roman" w:cs="Times New Roman" w:eastAsia="Times New Roman" w:hAnsi="Times New Roman"/>
          <w:sz w:val="24"/>
          <w:szCs w:val="24"/>
          <w:highlight w:val="white"/>
        </w:rPr>
      </w:pP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9001 Collins Ave. Unit S-PH2, Surfside, FL 33154</w:t>
        </w:r>
      </w:hyperlink>
      <w:r w:rsidDel="00000000" w:rsidR="00000000" w:rsidRPr="00000000">
        <w:rPr>
          <w:rFonts w:ascii="Times New Roman" w:cs="Times New Roman" w:eastAsia="Times New Roman" w:hAnsi="Times New Roman"/>
          <w:sz w:val="24"/>
          <w:szCs w:val="24"/>
          <w:highlight w:val="white"/>
          <w:rtl w:val="0"/>
        </w:rPr>
        <w:t xml:space="preserve">: Sold for $38.2 million</w:t>
      </w:r>
    </w:p>
    <w:p w:rsidR="00000000" w:rsidDel="00000000" w:rsidP="00000000" w:rsidRDefault="00000000" w:rsidRPr="00000000" w14:paraId="00000016">
      <w:pPr>
        <w:numPr>
          <w:ilvl w:val="0"/>
          <w:numId w:val="1"/>
        </w:numPr>
        <w:spacing w:line="240" w:lineRule="auto"/>
        <w:ind w:left="720" w:hanging="360"/>
        <w:rPr>
          <w:rFonts w:ascii="Times New Roman" w:cs="Times New Roman" w:eastAsia="Times New Roman" w:hAnsi="Times New Roman"/>
          <w:sz w:val="24"/>
          <w:szCs w:val="24"/>
          <w:highlight w:val="white"/>
        </w:rPr>
      </w:pP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41 Cobbs Hill Road, Chilmark, MA 02535</w:t>
        </w:r>
      </w:hyperlink>
      <w:r w:rsidDel="00000000" w:rsidR="00000000" w:rsidRPr="00000000">
        <w:rPr>
          <w:rFonts w:ascii="Times New Roman" w:cs="Times New Roman" w:eastAsia="Times New Roman" w:hAnsi="Times New Roman"/>
          <w:sz w:val="24"/>
          <w:szCs w:val="24"/>
          <w:highlight w:val="white"/>
          <w:rtl w:val="0"/>
        </w:rPr>
        <w:t xml:space="preserve">: Sold for $37 million</w:t>
      </w:r>
    </w:p>
    <w:p w:rsidR="00000000" w:rsidDel="00000000" w:rsidP="00000000" w:rsidRDefault="00000000" w:rsidRPr="00000000" w14:paraId="00000017">
      <w:pPr>
        <w:numPr>
          <w:ilvl w:val="0"/>
          <w:numId w:val="1"/>
        </w:numPr>
        <w:spacing w:line="240" w:lineRule="auto"/>
        <w:ind w:left="720" w:hanging="360"/>
        <w:rPr>
          <w:rFonts w:ascii="Times New Roman" w:cs="Times New Roman" w:eastAsia="Times New Roman" w:hAnsi="Times New Roman"/>
          <w:sz w:val="24"/>
          <w:szCs w:val="24"/>
          <w:highlight w:val="white"/>
        </w:rPr>
      </w:pP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370 S. Hibiscus Dr., Miami Beach, FL 33139</w:t>
        </w:r>
      </w:hyperlink>
      <w:r w:rsidDel="00000000" w:rsidR="00000000" w:rsidRPr="00000000">
        <w:rPr>
          <w:rFonts w:ascii="Times New Roman" w:cs="Times New Roman" w:eastAsia="Times New Roman" w:hAnsi="Times New Roman"/>
          <w:sz w:val="24"/>
          <w:szCs w:val="24"/>
          <w:highlight w:val="white"/>
          <w:rtl w:val="0"/>
        </w:rPr>
        <w:t xml:space="preserve">: Sold for $31.8 million</w:t>
      </w:r>
    </w:p>
    <w:p w:rsidR="00000000" w:rsidDel="00000000" w:rsidP="00000000" w:rsidRDefault="00000000" w:rsidRPr="00000000" w14:paraId="00000018">
      <w:pPr>
        <w:numPr>
          <w:ilvl w:val="0"/>
          <w:numId w:val="1"/>
        </w:numPr>
        <w:spacing w:line="240" w:lineRule="auto"/>
        <w:ind w:left="720" w:hanging="360"/>
        <w:rPr>
          <w:rFonts w:ascii="Times New Roman" w:cs="Times New Roman" w:eastAsia="Times New Roman" w:hAnsi="Times New Roman"/>
          <w:sz w:val="24"/>
          <w:szCs w:val="24"/>
          <w:highlight w:val="white"/>
        </w:rPr>
      </w:pP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28808 Cliffside Dr., Malibu, CA 90265</w:t>
        </w:r>
      </w:hyperlink>
      <w:r w:rsidDel="00000000" w:rsidR="00000000" w:rsidRPr="00000000">
        <w:rPr>
          <w:rFonts w:ascii="Times New Roman" w:cs="Times New Roman" w:eastAsia="Times New Roman" w:hAnsi="Times New Roman"/>
          <w:sz w:val="24"/>
          <w:szCs w:val="24"/>
          <w:highlight w:val="white"/>
          <w:rtl w:val="0"/>
        </w:rPr>
        <w:t xml:space="preserve">: Sold for $30.5 million</w:t>
      </w:r>
    </w:p>
    <w:p w:rsidR="00000000" w:rsidDel="00000000" w:rsidP="00000000" w:rsidRDefault="00000000" w:rsidRPr="00000000" w14:paraId="00000019">
      <w:pPr>
        <w:numPr>
          <w:ilvl w:val="0"/>
          <w:numId w:val="1"/>
        </w:numPr>
        <w:spacing w:line="240" w:lineRule="auto"/>
        <w:ind w:left="720" w:hanging="360"/>
        <w:rPr>
          <w:rFonts w:ascii="Times New Roman" w:cs="Times New Roman" w:eastAsia="Times New Roman" w:hAnsi="Times New Roman"/>
          <w:sz w:val="24"/>
          <w:szCs w:val="24"/>
          <w:highlight w:val="white"/>
        </w:rPr>
      </w:pP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845 Longboat Club Rd., Longboat Key, FL 34228</w:t>
        </w:r>
      </w:hyperlink>
      <w:r w:rsidDel="00000000" w:rsidR="00000000" w:rsidRPr="00000000">
        <w:rPr>
          <w:rFonts w:ascii="Times New Roman" w:cs="Times New Roman" w:eastAsia="Times New Roman" w:hAnsi="Times New Roman"/>
          <w:sz w:val="24"/>
          <w:szCs w:val="24"/>
          <w:highlight w:val="white"/>
          <w:rtl w:val="0"/>
        </w:rPr>
        <w:t xml:space="preserve">: Sold for $30.3 million</w:t>
      </w:r>
    </w:p>
    <w:p w:rsidR="00000000" w:rsidDel="00000000" w:rsidP="00000000" w:rsidRDefault="00000000" w:rsidRPr="00000000" w14:paraId="0000001A">
      <w:pPr>
        <w:numPr>
          <w:ilvl w:val="0"/>
          <w:numId w:val="1"/>
        </w:numPr>
        <w:spacing w:line="240" w:lineRule="auto"/>
        <w:ind w:left="720" w:hanging="360"/>
        <w:rPr>
          <w:rFonts w:ascii="Times New Roman" w:cs="Times New Roman" w:eastAsia="Times New Roman" w:hAnsi="Times New Roman"/>
          <w:sz w:val="24"/>
          <w:szCs w:val="24"/>
          <w:highlight w:val="white"/>
        </w:rPr>
      </w:pP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1680 N. Doheny Dr., Los Angeles, CA 90069</w:t>
        </w:r>
      </w:hyperlink>
      <w:r w:rsidDel="00000000" w:rsidR="00000000" w:rsidRPr="00000000">
        <w:rPr>
          <w:rFonts w:ascii="Times New Roman" w:cs="Times New Roman" w:eastAsia="Times New Roman" w:hAnsi="Times New Roman"/>
          <w:sz w:val="24"/>
          <w:szCs w:val="24"/>
          <w:highlight w:val="white"/>
          <w:rtl w:val="0"/>
        </w:rPr>
        <w:t xml:space="preserve">: Sold for $29.5 million</w:t>
      </w:r>
    </w:p>
    <w:p w:rsidR="00000000" w:rsidDel="00000000" w:rsidP="00000000" w:rsidRDefault="00000000" w:rsidRPr="00000000" w14:paraId="0000001B">
      <w:pPr>
        <w:spacing w:line="240" w:lineRule="auto"/>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Redfin</w:t>
      </w:r>
      <w:r w:rsidDel="00000000" w:rsidR="00000000" w:rsidRPr="00000000">
        <w:rPr>
          <w:rFonts w:ascii="Times New Roman" w:cs="Times New Roman" w:eastAsia="Times New Roman" w:hAnsi="Times New Roman"/>
          <w:sz w:val="24"/>
          <w:szCs w:val="24"/>
          <w:highlight w:val="white"/>
          <w:rtl w:val="0"/>
        </w:rPr>
        <w:t xml:space="preserve"> also took a look at the most expensive home sales of the year so far. The top sale of July, Spelling Manor, made the list, coming in at number two behind a sprawling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beachfront property</w:t>
        </w:r>
      </w:hyperlink>
      <w:r w:rsidDel="00000000" w:rsidR="00000000" w:rsidRPr="00000000">
        <w:rPr>
          <w:rFonts w:ascii="Times New Roman" w:cs="Times New Roman" w:eastAsia="Times New Roman" w:hAnsi="Times New Roman"/>
          <w:sz w:val="24"/>
          <w:szCs w:val="24"/>
          <w:highlight w:val="white"/>
          <w:rtl w:val="0"/>
        </w:rPr>
        <w:t xml:space="preserve"> in Naples, FL. </w:t>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These are the most expensive U.S. home sales of 2025 so far:</w:t>
      </w:r>
    </w:p>
    <w:p w:rsidR="00000000" w:rsidDel="00000000" w:rsidP="00000000" w:rsidRDefault="00000000" w:rsidRPr="00000000" w14:paraId="0000001F">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20">
      <w:pPr>
        <w:numPr>
          <w:ilvl w:val="0"/>
          <w:numId w:val="2"/>
        </w:numPr>
        <w:spacing w:line="240" w:lineRule="auto"/>
        <w:ind w:left="720" w:hanging="360"/>
        <w:rPr>
          <w:rFonts w:ascii="Times New Roman" w:cs="Times New Roman" w:eastAsia="Times New Roman" w:hAnsi="Times New Roman"/>
          <w:sz w:val="24"/>
          <w:szCs w:val="24"/>
          <w:highlight w:val="white"/>
        </w:rPr>
      </w:pP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2200 Gordon Dr., Naples, FL 34102</w:t>
        </w:r>
      </w:hyperlink>
      <w:r w:rsidDel="00000000" w:rsidR="00000000" w:rsidRPr="00000000">
        <w:rPr>
          <w:rFonts w:ascii="Times New Roman" w:cs="Times New Roman" w:eastAsia="Times New Roman" w:hAnsi="Times New Roman"/>
          <w:sz w:val="24"/>
          <w:szCs w:val="24"/>
          <w:highlight w:val="white"/>
          <w:rtl w:val="0"/>
        </w:rPr>
        <w:t xml:space="preserve">: Sold for $133 million in April</w:t>
      </w:r>
    </w:p>
    <w:p w:rsidR="00000000" w:rsidDel="00000000" w:rsidP="00000000" w:rsidRDefault="00000000" w:rsidRPr="00000000" w14:paraId="00000021">
      <w:pPr>
        <w:numPr>
          <w:ilvl w:val="0"/>
          <w:numId w:val="2"/>
        </w:numPr>
        <w:spacing w:line="240" w:lineRule="auto"/>
        <w:ind w:left="720" w:hanging="360"/>
        <w:rPr>
          <w:rFonts w:ascii="Libre Franklin" w:cs="Libre Franklin" w:eastAsia="Libre Franklin" w:hAnsi="Libre Franklin"/>
          <w:sz w:val="24"/>
          <w:szCs w:val="24"/>
          <w:highlight w:val="white"/>
        </w:rPr>
      </w:pP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594 S. Mapleton Dr., Los Angeles, CA 90024</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Sold for $110 million in July</w:t>
      </w:r>
    </w:p>
    <w:p w:rsidR="00000000" w:rsidDel="00000000" w:rsidP="00000000" w:rsidRDefault="00000000" w:rsidRPr="00000000" w14:paraId="00000022">
      <w:pPr>
        <w:numPr>
          <w:ilvl w:val="0"/>
          <w:numId w:val="2"/>
        </w:numPr>
        <w:spacing w:line="240" w:lineRule="auto"/>
        <w:ind w:left="720" w:hanging="360"/>
        <w:rPr>
          <w:rFonts w:ascii="Times New Roman" w:cs="Times New Roman" w:eastAsia="Times New Roman" w:hAnsi="Times New Roman"/>
          <w:sz w:val="24"/>
          <w:szCs w:val="24"/>
          <w:highlight w:val="white"/>
        </w:rPr>
      </w:pP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630 Nimes Rd., Los Angeles, CA 90077</w:t>
        </w:r>
      </w:hyperlink>
      <w:r w:rsidDel="00000000" w:rsidR="00000000" w:rsidRPr="00000000">
        <w:rPr>
          <w:rFonts w:ascii="Times New Roman" w:cs="Times New Roman" w:eastAsia="Times New Roman" w:hAnsi="Times New Roman"/>
          <w:sz w:val="24"/>
          <w:szCs w:val="24"/>
          <w:highlight w:val="white"/>
          <w:rtl w:val="0"/>
        </w:rPr>
        <w:t xml:space="preserve">: Sold for $110 million in May</w:t>
      </w:r>
    </w:p>
    <w:p w:rsidR="00000000" w:rsidDel="00000000" w:rsidP="00000000" w:rsidRDefault="00000000" w:rsidRPr="00000000" w14:paraId="00000023">
      <w:pPr>
        <w:numPr>
          <w:ilvl w:val="0"/>
          <w:numId w:val="2"/>
        </w:numPr>
        <w:spacing w:line="240" w:lineRule="auto"/>
        <w:ind w:left="720" w:hanging="360"/>
        <w:rPr>
          <w:rFonts w:ascii="Times New Roman" w:cs="Times New Roman" w:eastAsia="Times New Roman" w:hAnsi="Times New Roman"/>
          <w:sz w:val="24"/>
          <w:szCs w:val="24"/>
          <w:highlight w:val="white"/>
        </w:rPr>
      </w:pPr>
      <w:hyperlink r:id="rId25">
        <w:r w:rsidDel="00000000" w:rsidR="00000000" w:rsidRPr="00000000">
          <w:rPr>
            <w:rFonts w:ascii="Times New Roman" w:cs="Times New Roman" w:eastAsia="Times New Roman" w:hAnsi="Times New Roman"/>
            <w:color w:val="1155cc"/>
            <w:sz w:val="24"/>
            <w:szCs w:val="24"/>
            <w:highlight w:val="white"/>
            <w:u w:val="single"/>
            <w:rtl w:val="0"/>
          </w:rPr>
          <w:t xml:space="preserve">88 La Gorce Cir., Miami Beach, FL 33141</w:t>
        </w:r>
      </w:hyperlink>
      <w:r w:rsidDel="00000000" w:rsidR="00000000" w:rsidRPr="00000000">
        <w:rPr>
          <w:rFonts w:ascii="Times New Roman" w:cs="Times New Roman" w:eastAsia="Times New Roman" w:hAnsi="Times New Roman"/>
          <w:sz w:val="24"/>
          <w:szCs w:val="24"/>
          <w:highlight w:val="white"/>
          <w:rtl w:val="0"/>
        </w:rPr>
        <w:t xml:space="preserve">: Sold for $74.3 million in April</w:t>
      </w:r>
    </w:p>
    <w:p w:rsidR="00000000" w:rsidDel="00000000" w:rsidP="00000000" w:rsidRDefault="00000000" w:rsidRPr="00000000" w14:paraId="00000024">
      <w:pPr>
        <w:numPr>
          <w:ilvl w:val="0"/>
          <w:numId w:val="2"/>
        </w:numPr>
        <w:spacing w:line="240" w:lineRule="auto"/>
        <w:ind w:left="720" w:hanging="360"/>
        <w:rPr>
          <w:rFonts w:ascii="Times New Roman" w:cs="Times New Roman" w:eastAsia="Times New Roman" w:hAnsi="Times New Roman"/>
          <w:sz w:val="24"/>
          <w:szCs w:val="24"/>
          <w:highlight w:val="white"/>
        </w:rPr>
      </w:pP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4823 Kahala Ave., Honolulu, HI 96816</w:t>
        </w:r>
      </w:hyperlink>
      <w:r w:rsidDel="00000000" w:rsidR="00000000" w:rsidRPr="00000000">
        <w:rPr>
          <w:rFonts w:ascii="Times New Roman" w:cs="Times New Roman" w:eastAsia="Times New Roman" w:hAnsi="Times New Roman"/>
          <w:sz w:val="24"/>
          <w:szCs w:val="24"/>
          <w:highlight w:val="white"/>
          <w:rtl w:val="0"/>
        </w:rPr>
        <w:t xml:space="preserve">: Sold for $65.8 million in March</w:t>
      </w:r>
    </w:p>
    <w:p w:rsidR="00000000" w:rsidDel="00000000" w:rsidP="00000000" w:rsidRDefault="00000000" w:rsidRPr="00000000" w14:paraId="00000025">
      <w:pPr>
        <w:numPr>
          <w:ilvl w:val="0"/>
          <w:numId w:val="2"/>
        </w:numPr>
        <w:spacing w:line="240" w:lineRule="auto"/>
        <w:ind w:left="720" w:hanging="360"/>
        <w:rPr>
          <w:rFonts w:ascii="Times New Roman" w:cs="Times New Roman" w:eastAsia="Times New Roman" w:hAnsi="Times New Roman"/>
          <w:sz w:val="24"/>
          <w:szCs w:val="24"/>
          <w:highlight w:val="white"/>
        </w:rPr>
      </w:pPr>
      <w:hyperlink r:id="rId27">
        <w:r w:rsidDel="00000000" w:rsidR="00000000" w:rsidRPr="00000000">
          <w:rPr>
            <w:rFonts w:ascii="Times New Roman" w:cs="Times New Roman" w:eastAsia="Times New Roman" w:hAnsi="Times New Roman"/>
            <w:color w:val="1155cc"/>
            <w:sz w:val="24"/>
            <w:szCs w:val="24"/>
            <w:highlight w:val="white"/>
            <w:u w:val="single"/>
            <w:rtl w:val="0"/>
          </w:rPr>
          <w:t xml:space="preserve">71 Beverly Park, Beverly Hills, CA 90210</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Sold for $63.1 million in June</w:t>
      </w:r>
    </w:p>
    <w:p w:rsidR="00000000" w:rsidDel="00000000" w:rsidP="00000000" w:rsidRDefault="00000000" w:rsidRPr="00000000" w14:paraId="00000026">
      <w:pPr>
        <w:numPr>
          <w:ilvl w:val="0"/>
          <w:numId w:val="2"/>
        </w:numPr>
        <w:spacing w:line="240" w:lineRule="auto"/>
        <w:ind w:left="720" w:hanging="360"/>
        <w:rPr>
          <w:rFonts w:ascii="Times New Roman" w:cs="Times New Roman" w:eastAsia="Times New Roman" w:hAnsi="Times New Roman"/>
          <w:sz w:val="24"/>
          <w:szCs w:val="24"/>
          <w:highlight w:val="white"/>
        </w:rPr>
      </w:pPr>
      <w:hyperlink r:id="rId28">
        <w:r w:rsidDel="00000000" w:rsidR="00000000" w:rsidRPr="00000000">
          <w:rPr>
            <w:rFonts w:ascii="Times New Roman" w:cs="Times New Roman" w:eastAsia="Times New Roman" w:hAnsi="Times New Roman"/>
            <w:color w:val="1155cc"/>
            <w:sz w:val="24"/>
            <w:szCs w:val="24"/>
            <w:highlight w:val="white"/>
            <w:u w:val="single"/>
            <w:rtl w:val="0"/>
          </w:rPr>
          <w:t xml:space="preserve">66 La Gorce Cir., Miami Beach, FL 33141</w:t>
        </w:r>
      </w:hyperlink>
      <w:r w:rsidDel="00000000" w:rsidR="00000000" w:rsidRPr="00000000">
        <w:rPr>
          <w:rFonts w:ascii="Times New Roman" w:cs="Times New Roman" w:eastAsia="Times New Roman" w:hAnsi="Times New Roman"/>
          <w:sz w:val="24"/>
          <w:szCs w:val="24"/>
          <w:highlight w:val="white"/>
          <w:rtl w:val="0"/>
        </w:rPr>
        <w:t xml:space="preserve">: Sold for $60 million in March</w:t>
      </w:r>
    </w:p>
    <w:p w:rsidR="00000000" w:rsidDel="00000000" w:rsidP="00000000" w:rsidRDefault="00000000" w:rsidRPr="00000000" w14:paraId="00000027">
      <w:pPr>
        <w:numPr>
          <w:ilvl w:val="0"/>
          <w:numId w:val="2"/>
        </w:numPr>
        <w:spacing w:line="240" w:lineRule="auto"/>
        <w:ind w:left="720" w:hanging="360"/>
        <w:rPr>
          <w:rFonts w:ascii="Times New Roman" w:cs="Times New Roman" w:eastAsia="Times New Roman" w:hAnsi="Times New Roman"/>
          <w:sz w:val="24"/>
          <w:szCs w:val="24"/>
          <w:highlight w:val="white"/>
        </w:rPr>
      </w:pPr>
      <w:hyperlink r:id="rId29">
        <w:r w:rsidDel="00000000" w:rsidR="00000000" w:rsidRPr="00000000">
          <w:rPr>
            <w:rFonts w:ascii="Times New Roman" w:cs="Times New Roman" w:eastAsia="Times New Roman" w:hAnsi="Times New Roman"/>
            <w:color w:val="1155cc"/>
            <w:sz w:val="24"/>
            <w:szCs w:val="24"/>
            <w:highlight w:val="white"/>
            <w:u w:val="single"/>
            <w:rtl w:val="0"/>
          </w:rPr>
          <w:t xml:space="preserve">150 Charles St., Unit 9A, New York, NY 10014</w:t>
        </w:r>
      </w:hyperlink>
      <w:r w:rsidDel="00000000" w:rsidR="00000000" w:rsidRPr="00000000">
        <w:rPr>
          <w:rFonts w:ascii="Times New Roman" w:cs="Times New Roman" w:eastAsia="Times New Roman" w:hAnsi="Times New Roman"/>
          <w:sz w:val="24"/>
          <w:szCs w:val="24"/>
          <w:highlight w:val="white"/>
          <w:rtl w:val="0"/>
        </w:rPr>
        <w:t xml:space="preserve">: Sold for $60 million in March</w:t>
      </w:r>
    </w:p>
    <w:p w:rsidR="00000000" w:rsidDel="00000000" w:rsidP="00000000" w:rsidRDefault="00000000" w:rsidRPr="00000000" w14:paraId="00000028">
      <w:pPr>
        <w:numPr>
          <w:ilvl w:val="0"/>
          <w:numId w:val="2"/>
        </w:numPr>
        <w:spacing w:line="240" w:lineRule="auto"/>
        <w:ind w:left="720" w:hanging="360"/>
        <w:rPr>
          <w:rFonts w:ascii="Times New Roman" w:cs="Times New Roman" w:eastAsia="Times New Roman" w:hAnsi="Times New Roman"/>
          <w:sz w:val="24"/>
          <w:szCs w:val="24"/>
          <w:highlight w:val="white"/>
        </w:rPr>
      </w:pPr>
      <w:hyperlink r:id="rId30">
        <w:r w:rsidDel="00000000" w:rsidR="00000000" w:rsidRPr="00000000">
          <w:rPr>
            <w:rFonts w:ascii="Times New Roman" w:cs="Times New Roman" w:eastAsia="Times New Roman" w:hAnsi="Times New Roman"/>
            <w:color w:val="1155cc"/>
            <w:sz w:val="24"/>
            <w:szCs w:val="24"/>
            <w:highlight w:val="white"/>
            <w:u w:val="single"/>
            <w:rtl w:val="0"/>
          </w:rPr>
          <w:t xml:space="preserve">1028 Ridgedale Dr., Beverly Hills, CA 90210</w:t>
        </w:r>
      </w:hyperlink>
      <w:r w:rsidDel="00000000" w:rsidR="00000000" w:rsidRPr="00000000">
        <w:rPr>
          <w:rFonts w:ascii="Times New Roman" w:cs="Times New Roman" w:eastAsia="Times New Roman" w:hAnsi="Times New Roman"/>
          <w:sz w:val="24"/>
          <w:szCs w:val="24"/>
          <w:highlight w:val="white"/>
          <w:rtl w:val="0"/>
        </w:rPr>
        <w:t xml:space="preserve">: Sold for $60 million in April</w:t>
      </w:r>
    </w:p>
    <w:p w:rsidR="00000000" w:rsidDel="00000000" w:rsidP="00000000" w:rsidRDefault="00000000" w:rsidRPr="00000000" w14:paraId="00000029">
      <w:pPr>
        <w:numPr>
          <w:ilvl w:val="0"/>
          <w:numId w:val="2"/>
        </w:numPr>
        <w:spacing w:line="240" w:lineRule="auto"/>
        <w:ind w:left="720" w:hanging="360"/>
        <w:rPr>
          <w:rFonts w:ascii="Times New Roman" w:cs="Times New Roman" w:eastAsia="Times New Roman" w:hAnsi="Times New Roman"/>
          <w:sz w:val="24"/>
          <w:szCs w:val="24"/>
          <w:highlight w:val="white"/>
        </w:rPr>
      </w:pPr>
      <w:hyperlink r:id="rId31">
        <w:r w:rsidDel="00000000" w:rsidR="00000000" w:rsidRPr="00000000">
          <w:rPr>
            <w:rFonts w:ascii="Times New Roman" w:cs="Times New Roman" w:eastAsia="Times New Roman" w:hAnsi="Times New Roman"/>
            <w:color w:val="1155cc"/>
            <w:sz w:val="24"/>
            <w:szCs w:val="24"/>
            <w:highlight w:val="white"/>
            <w:u w:val="single"/>
            <w:rtl w:val="0"/>
          </w:rPr>
          <w:t xml:space="preserve">391 N. Carolwood Dr., Los Angeles, CA 90077</w:t>
        </w:r>
      </w:hyperlink>
      <w:r w:rsidDel="00000000" w:rsidR="00000000" w:rsidRPr="00000000">
        <w:rPr>
          <w:rFonts w:ascii="Times New Roman" w:cs="Times New Roman" w:eastAsia="Times New Roman" w:hAnsi="Times New Roman"/>
          <w:sz w:val="24"/>
          <w:szCs w:val="24"/>
          <w:highlight w:val="white"/>
          <w:rtl w:val="0"/>
        </w:rPr>
        <w:t xml:space="preserve">: Sold for $57.3 million in May</w:t>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please visit: </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hyperlink r:id="rId32">
        <w:r w:rsidDel="00000000" w:rsidR="00000000" w:rsidRPr="00000000">
          <w:rPr>
            <w:rFonts w:ascii="Times New Roman" w:cs="Times New Roman" w:eastAsia="Times New Roman" w:hAnsi="Times New Roman"/>
            <w:color w:val="1155cc"/>
            <w:sz w:val="24"/>
            <w:szCs w:val="24"/>
            <w:u w:val="single"/>
            <w:rtl w:val="0"/>
          </w:rPr>
          <w:t xml:space="preserve">https://www.redfin.com/news/most-expensive-home-sales-july-2025</w:t>
        </w:r>
      </w:hyperlink>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F">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30">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31">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33">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34">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3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hyperlink r:id="rId35">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3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CA/Los-Angeles/1680-N-Doheny-Dr-90069/home/143516554" TargetMode="External"/><Relationship Id="rId22" Type="http://schemas.openxmlformats.org/officeDocument/2006/relationships/hyperlink" Target="https://www.redfin.com/FL/Naples/2200-Gordon-Dr-34102/home/67544961" TargetMode="External"/><Relationship Id="rId21" Type="http://schemas.openxmlformats.org/officeDocument/2006/relationships/hyperlink" Target="https://www.redfin.com/FL/Naples/2200-Gordon-Dr-34102/home/67544961" TargetMode="External"/><Relationship Id="rId24" Type="http://schemas.openxmlformats.org/officeDocument/2006/relationships/hyperlink" Target="https://www.redfin.com/CA/Los-Angeles/630-Nimes-Rd-90077/home/12264742" TargetMode="External"/><Relationship Id="rId23" Type="http://schemas.openxmlformats.org/officeDocument/2006/relationships/hyperlink" Target="https://www.redfin.com/CA/Los-Angeles/594-S-Mapleton-Dr-90024/home/68247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FL/Delray-Beach/2325-S-Ocean-Blvd-33483/home/42553532" TargetMode="External"/><Relationship Id="rId26" Type="http://schemas.openxmlformats.org/officeDocument/2006/relationships/hyperlink" Target="https://www.redfin.com/HI/Honolulu/4823-Kahala-Ave-96816/home/64006127" TargetMode="External"/><Relationship Id="rId25" Type="http://schemas.openxmlformats.org/officeDocument/2006/relationships/hyperlink" Target="https://www.redfin.com/FL/Miami-Beach/88-Lagorce-Cir-33141/home/45080824" TargetMode="External"/><Relationship Id="rId28" Type="http://schemas.openxmlformats.org/officeDocument/2006/relationships/hyperlink" Target="https://www.redfin.com/FL/Miami-Beach/66-La-Gorce-Cir-33141/home/42770738" TargetMode="External"/><Relationship Id="rId27" Type="http://schemas.openxmlformats.org/officeDocument/2006/relationships/hyperlink" Target="https://www.redfin.com/CA/Beverly-Hills/71-Beverly-Park-90210/home/22740038" TargetMode="External"/><Relationship Id="rId5" Type="http://schemas.openxmlformats.org/officeDocument/2006/relationships/styles" Target="styles.xml"/><Relationship Id="rId6" Type="http://schemas.openxmlformats.org/officeDocument/2006/relationships/hyperlink" Target="https://www.redfin.com/CA/Los-Angeles/594-S-Mapleton-Dr-90024/home/6824711" TargetMode="External"/><Relationship Id="rId29" Type="http://schemas.openxmlformats.org/officeDocument/2006/relationships/hyperlink" Target="https://www.redfin.com/NY/New-York/150-Charles-St-10014/unit-9A/home/108582507" TargetMode="External"/><Relationship Id="rId7" Type="http://schemas.openxmlformats.org/officeDocument/2006/relationships/hyperlink" Target="https://www.redfin.com/news/most-expensive-home-sales-july-2025" TargetMode="External"/><Relationship Id="rId8" Type="http://schemas.openxmlformats.org/officeDocument/2006/relationships/hyperlink" Target="https://www.redfin.com/" TargetMode="External"/><Relationship Id="rId31" Type="http://schemas.openxmlformats.org/officeDocument/2006/relationships/hyperlink" Target="https://www.redfin.com/CA/Los-Angeles/391-N-Carolwood-Dr-90077/home/6824271" TargetMode="External"/><Relationship Id="rId30" Type="http://schemas.openxmlformats.org/officeDocument/2006/relationships/hyperlink" Target="https://www.redfin.com/CA/Beverly-Hills/1028-Ridgedale-Dr-90210/home/6822633" TargetMode="External"/><Relationship Id="rId11" Type="http://schemas.openxmlformats.org/officeDocument/2006/relationships/hyperlink" Target="https://www.redfin.com/CA/Los-Angeles/594-S-Mapleton-Dr-90024/home/6824711" TargetMode="External"/><Relationship Id="rId33" Type="http://schemas.openxmlformats.org/officeDocument/2006/relationships/hyperlink" Target="http://redfin.com/news" TargetMode="External"/><Relationship Id="rId10" Type="http://schemas.openxmlformats.org/officeDocument/2006/relationships/hyperlink" Target="https://www.redfin.com/MA/Chilmark/41-Cobbs-Hill-Rd-02535/home/195636405" TargetMode="External"/><Relationship Id="rId32" Type="http://schemas.openxmlformats.org/officeDocument/2006/relationships/hyperlink" Target="https://www.redfin.com/news/most-expensive-home-sales-july-2025" TargetMode="External"/><Relationship Id="rId13" Type="http://schemas.openxmlformats.org/officeDocument/2006/relationships/hyperlink" Target="https://www.redfin.com/CA/Malibu/29130-Cliffside-Dr-90265/home/6857258" TargetMode="External"/><Relationship Id="rId35" Type="http://schemas.openxmlformats.org/officeDocument/2006/relationships/hyperlink" Target="mailto:press@redfin.com" TargetMode="External"/><Relationship Id="rId12" Type="http://schemas.openxmlformats.org/officeDocument/2006/relationships/hyperlink" Target="https://www.redfin.com/FL/Delray-Beach/2325-S-Ocean-Blvd-33483/home/42553532" TargetMode="External"/><Relationship Id="rId34" Type="http://schemas.openxmlformats.org/officeDocument/2006/relationships/hyperlink" Target="http://rocketcompanies.com" TargetMode="External"/><Relationship Id="rId15" Type="http://schemas.openxmlformats.org/officeDocument/2006/relationships/hyperlink" Target="https://www.redfin.com/FL/Surfside/9001-Collins-Ave-33154/unit-S-PH2/home/196451384" TargetMode="External"/><Relationship Id="rId14" Type="http://schemas.openxmlformats.org/officeDocument/2006/relationships/hyperlink" Target="https://www.redfin.com/FL/Coral-Gables/555-Reinante-Ave-33156/home/43420939" TargetMode="External"/><Relationship Id="rId36" Type="http://schemas.openxmlformats.org/officeDocument/2006/relationships/header" Target="header1.xml"/><Relationship Id="rId17" Type="http://schemas.openxmlformats.org/officeDocument/2006/relationships/hyperlink" Target="https://www.redfin.com/FL/Miami-Beach/370-S-Hibiscus-Dr-33139/home/42784089" TargetMode="External"/><Relationship Id="rId16" Type="http://schemas.openxmlformats.org/officeDocument/2006/relationships/hyperlink" Target="https://www.redfin.com/MA/Chilmark/41-Cobbs-Hill-Rd-02535/home/195636405" TargetMode="External"/><Relationship Id="rId19" Type="http://schemas.openxmlformats.org/officeDocument/2006/relationships/hyperlink" Target="https://www.redfin.com/FL/Longboat-Key/845-Longboat-Club-Rd-34228/home/47617332" TargetMode="External"/><Relationship Id="rId18" Type="http://schemas.openxmlformats.org/officeDocument/2006/relationships/hyperlink" Target="https://www.redfin.com/CA/Malibu/28808-Cliffside-Dr-90265/home/685625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