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SEPTEMBER 17, 2025 </w:t>
      </w:r>
      <w:r w:rsidDel="00000000" w:rsidR="00000000" w:rsidRPr="00000000">
        <w:rPr>
          <w:rFonts w:ascii="Times New Roman" w:cs="Times New Roman" w:eastAsia="Times New Roman" w:hAnsi="Times New Roman"/>
          <w:b w:val="1"/>
          <w:i w:val="1"/>
          <w:sz w:val="24"/>
          <w:szCs w:val="24"/>
          <w:rtl w:val="0"/>
        </w:rPr>
        <w:t xml:space="preserve">5:00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Most Expensive College Towns in the Nation Have One Thing in Common: They’re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Beach </w:t>
      </w:r>
    </w:p>
    <w:p w:rsidR="00000000" w:rsidDel="00000000" w:rsidP="00000000" w:rsidRDefault="00000000" w:rsidRPr="00000000" w14:paraId="00000005">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Redfin reports t</w:t>
      </w:r>
      <w:r w:rsidDel="00000000" w:rsidR="00000000" w:rsidRPr="00000000">
        <w:rPr>
          <w:rFonts w:ascii="Times New Roman" w:cs="Times New Roman" w:eastAsia="Times New Roman" w:hAnsi="Times New Roman"/>
          <w:i w:val="1"/>
          <w:sz w:val="24"/>
          <w:szCs w:val="24"/>
          <w:rtl w:val="0"/>
        </w:rPr>
        <w:t xml:space="preserve">he median home-sale price in Santa Barbara, the most expensive college town in the U.S., is almost $2 million</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Sept. 17,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—Santa Barbara, C</w:t>
      </w:r>
      <w:r w:rsidDel="00000000" w:rsidR="00000000" w:rsidRPr="00000000">
        <w:rPr>
          <w:rFonts w:ascii="Times New Roman" w:cs="Times New Roman" w:eastAsia="Times New Roman" w:hAnsi="Times New Roman"/>
          <w:sz w:val="24"/>
          <w:szCs w:val="24"/>
          <w:rtl w:val="0"/>
        </w:rPr>
        <w:t xml:space="preserve">A, is th</w:t>
      </w:r>
      <w:r w:rsidDel="00000000" w:rsidR="00000000" w:rsidRPr="00000000">
        <w:rPr>
          <w:rFonts w:ascii="Times New Roman" w:cs="Times New Roman" w:eastAsia="Times New Roman" w:hAnsi="Times New Roman"/>
          <w:sz w:val="24"/>
          <w:szCs w:val="24"/>
          <w:rtl w:val="0"/>
        </w:rPr>
        <w:t xml:space="preserve">e most expensive college town in the U.S.,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Santa Barbara’s median home-sale price is nearly $2 million, more than double the next-most expensive college town. </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 released an additional report on college towns today, the second being a </w:t>
      </w:r>
      <w:hyperlink r:id="rId11">
        <w:r w:rsidDel="00000000" w:rsidR="00000000" w:rsidRPr="00000000">
          <w:rPr>
            <w:rFonts w:ascii="Times New Roman" w:cs="Times New Roman" w:eastAsia="Times New Roman" w:hAnsi="Times New Roman"/>
            <w:color w:val="1155cc"/>
            <w:sz w:val="24"/>
            <w:szCs w:val="24"/>
            <w:u w:val="single"/>
            <w:rtl w:val="0"/>
          </w:rPr>
          <w:t xml:space="preserve">roundup</w:t>
        </w:r>
      </w:hyperlink>
      <w:r w:rsidDel="00000000" w:rsidR="00000000" w:rsidRPr="00000000">
        <w:rPr>
          <w:rFonts w:ascii="Times New Roman" w:cs="Times New Roman" w:eastAsia="Times New Roman" w:hAnsi="Times New Roman"/>
          <w:sz w:val="24"/>
          <w:szCs w:val="24"/>
          <w:rtl w:val="0"/>
        </w:rPr>
        <w:t xml:space="preserve"> of key housing-market data for the 50 biggest college towns in the U.S.</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priciest college towns, s</w:t>
      </w:r>
      <w:r w:rsidDel="00000000" w:rsidR="00000000" w:rsidRPr="00000000">
        <w:rPr>
          <w:rFonts w:ascii="Times New Roman" w:cs="Times New Roman" w:eastAsia="Times New Roman" w:hAnsi="Times New Roman"/>
          <w:sz w:val="24"/>
          <w:szCs w:val="24"/>
          <w:rtl w:val="0"/>
        </w:rPr>
        <w:t xml:space="preserve">econd-place Boca Raton, FL, home to Florida </w:t>
      </w:r>
      <w:r w:rsidDel="00000000" w:rsidR="00000000" w:rsidRPr="00000000">
        <w:rPr>
          <w:rFonts w:ascii="Times New Roman" w:cs="Times New Roman" w:eastAsia="Times New Roman" w:hAnsi="Times New Roman"/>
          <w:sz w:val="24"/>
          <w:szCs w:val="24"/>
          <w:rtl w:val="0"/>
        </w:rPr>
        <w:t xml:space="preserve">Atlantic</w:t>
      </w:r>
      <w:r w:rsidDel="00000000" w:rsidR="00000000" w:rsidRPr="00000000">
        <w:rPr>
          <w:rFonts w:ascii="Times New Roman" w:cs="Times New Roman" w:eastAsia="Times New Roman" w:hAnsi="Times New Roman"/>
          <w:sz w:val="24"/>
          <w:szCs w:val="24"/>
          <w:rtl w:val="0"/>
        </w:rPr>
        <w:t xml:space="preserve"> University and its 30,000-plus students, has a median home-sale price of more than $820,000. The two most expensive college towns in the country have one big thing in common: they’re on the beach. That’s enough to push real estate prices into the stratosphere. Homebuying and rental demand from faculty and staff exacerbates already high prices.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comes Flagstaff, AZ, where Northern Arizona University is located. It has a median home-sale price of just under $700,000, with the area’s outdoor lifestyle and proximity to the Grand Canyon pushing up prices.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towns in Oregon—Corvallis and Eugene, home to the state’s two biggest universities—are also among the top 10 most expensive college towns. So are two towns in Utah, Orem and Provo.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7.3493975903614"/>
        <w:gridCol w:w="2731.5662650602408"/>
        <w:gridCol w:w="2305.5421686746986"/>
        <w:gridCol w:w="2305.5421686746986"/>
        <w:tblGridChange w:id="0">
          <w:tblGrid>
            <w:gridCol w:w="2017.3493975903614"/>
            <w:gridCol w:w="2731.5662650602408"/>
            <w:gridCol w:w="2305.5421686746986"/>
            <w:gridCol w:w="2305.5421686746986"/>
          </w:tblGrid>
        </w:tblGridChange>
      </w:tblGrid>
      <w:tr>
        <w:trPr>
          <w:cantSplit w:val="0"/>
          <w:trHeight w:val="5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Most Expensive College Towns, By Median Home-Sale Price (2025)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Town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Notable college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home-sale price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home-sale price, YoY growth</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 Barbara, 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California, Santa Barbara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$1,964,170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Boca Raton, FL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Florida Atlantic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$822,701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Flagstaff, AZ</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Northern Arizona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$695,902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Corvallis, 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Oregon State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$568,507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Orem, UT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Valley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$517,224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Eugene, 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Oregon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$501,571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 UT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Brigham Young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$474,745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 Arbor, MI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Michigan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$464,495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Manchester, NH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New Hampshire, Manchester and Southern New Hampshire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$456,096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Pullman, WA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State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$452,137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bl>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prices—and, by extension, rent—in some college towns have climbed so high they’re increasingly out of reach for students, faculty and staff,” said Redfin Chief Economist Daryl Fairweather. “In a place like Santa Barbara or Flagstaff, high housing costs may push faculty and staff to live far from campus, and it also deters some professors from teaching there altogether. For students, high costs may mean they have to take on more debt and/or live far from campus.”</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Fairweather notes that there are ways to improve affordability for students, faculty and staff. “The best ways to make housing more affordable is to build more homes, update zoning laws to allow more multi-family housing, and invest more in student housing,” she said. “Local homeowners may oppose building a lot of new housing and updated zoning laws because they believe it will stagnate their home’s value. But locals who don’t own a home would likely welcome changes that make housing more affordable for them, too.”</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students don’t buy homes where they attend college, but expensive home-sale prices push up rent because landlords pass the cost along to their tenants. Additionally, in some places it’s common practice for parents to buy homes where their child attends college.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investors in Utah are parents buying homes for their kids in college at BYU or the University of Utah,” said </w:t>
      </w:r>
      <w:hyperlink r:id="rId12">
        <w:r w:rsidDel="00000000" w:rsidR="00000000" w:rsidRPr="00000000">
          <w:rPr>
            <w:rFonts w:ascii="Times New Roman" w:cs="Times New Roman" w:eastAsia="Times New Roman" w:hAnsi="Times New Roman"/>
            <w:color w:val="1155cc"/>
            <w:sz w:val="24"/>
            <w:szCs w:val="24"/>
            <w:u w:val="single"/>
            <w:rtl w:val="0"/>
          </w:rPr>
          <w:t xml:space="preserve">Sam Brinton</w:t>
        </w:r>
      </w:hyperlink>
      <w:r w:rsidDel="00000000" w:rsidR="00000000" w:rsidRPr="00000000">
        <w:rPr>
          <w:rFonts w:ascii="Times New Roman" w:cs="Times New Roman" w:eastAsia="Times New Roman" w:hAnsi="Times New Roman"/>
          <w:sz w:val="24"/>
          <w:szCs w:val="24"/>
          <w:rtl w:val="0"/>
        </w:rPr>
        <w:t xml:space="preserve">, a </w:t>
      </w:r>
      <w:hyperlink r:id="rId13">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Salt Lake City, UT. “In Provo, many of the purchases within a mile of BYU are parents buying for their kids, and potentially for their kid’s friends, who will pay rent. They figure, why pay rent for four years when they can own a home and hopefully sell it later at a higher price?”</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More Affordable Housing in College Towns, Look to the Rust Belt </w:t>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major college towns where the median home-sale price is about $200,000 or under, less than half the national median—and all three of them are in the Rust Belt. </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least expensive college town in the U.S. is Dayton, OH, home to two major schools: Wright State University and the University of Dayton, home to a combined ~22,000 students. Dayton’s median home-sale price is roughly $137,000, making it not only the cheapest college town to buy a home, but one of the cheapest places to buy a home in the U.S., period.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comes Syracuse, NY, home to Syracuse University and 20,000-plus students, with a median sale price of about $170,000. It’s followed by Mount Pleasant, MI, home to Central Michigan University, where the median sale price comes in at just over $200,000.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580"/>
        <w:gridCol w:w="2310"/>
        <w:gridCol w:w="2310"/>
        <w:tblGridChange w:id="0">
          <w:tblGrid>
            <w:gridCol w:w="2160"/>
            <w:gridCol w:w="2580"/>
            <w:gridCol w:w="2310"/>
            <w:gridCol w:w="2310"/>
          </w:tblGrid>
        </w:tblGridChange>
      </w:tblGrid>
      <w:tr>
        <w:trPr>
          <w:cantSplit w:val="0"/>
          <w:trHeight w:val="500"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Least Expensive College Towns, By Median Home-Sale Price (2025)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Town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Notable college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home-sale price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home-sale price, YoY change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Dayton, OH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Wright State University and</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Dayton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$137,261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Syracuse, NY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Syracuse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$169,779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 Pleasant, MI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Michigan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Springfield, MO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Missouri State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$208,594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Champaign-Urbana, 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Illinois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$237,825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Lubbock, TX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Texas Tech University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$240,210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Greenville, NC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 Carolina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$247,266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Stillwater, OK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Oklahoma State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$253,086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Morgantown, WV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Virginia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$269,154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Tuscaloosa, 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Alabama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$271,901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bl>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faculty, staff, and students (and their parents) don’t have to break the bank to afford housing. Many college towns have median home-sale prices well under the national average.</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of most and least expensive college towns, please visit: </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https://www.redfin.com/news/most-expensive-housing-college-towns</w:t>
        </w:r>
      </w:hyperlink>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Fonts w:ascii="Times New Roman" w:cs="Times New Roman" w:eastAsia="Times New Roman" w:hAnsi="Times New Roman"/>
          <w:sz w:val="24"/>
          <w:szCs w:val="24"/>
          <w:rtl w:val="0"/>
        </w:rPr>
        <w:t xml:space="preserve">To view Redfin’s roundup of college town housing-market data, please visit:</w:t>
      </w: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https://www.redfin.com/news/college-town-housing-data/</w:t>
        </w:r>
      </w:hyperlink>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8E">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8F">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90">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6">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7">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9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college-town-housing-data" TargetMode="External"/><Relationship Id="rId10" Type="http://schemas.openxmlformats.org/officeDocument/2006/relationships/hyperlink" Target="https://www.redfin.com/" TargetMode="External"/><Relationship Id="rId13" Type="http://schemas.openxmlformats.org/officeDocument/2006/relationships/hyperlink" Target="https://www.redfin.com/premier" TargetMode="External"/><Relationship Id="rId12" Type="http://schemas.openxmlformats.org/officeDocument/2006/relationships/hyperlink" Target="https://www.redfin.com/real-estate-agents/sam-brint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ost-expensive-housing-college-towns" TargetMode="External"/><Relationship Id="rId15" Type="http://schemas.openxmlformats.org/officeDocument/2006/relationships/hyperlink" Target="https://www.redfin.com/news/college-town-housing-data/" TargetMode="External"/><Relationship Id="rId14" Type="http://schemas.openxmlformats.org/officeDocument/2006/relationships/hyperlink" Target="https://www.redfin.com/news/most-expensive-housing-college-towns" TargetMode="External"/><Relationship Id="rId17" Type="http://schemas.openxmlformats.org/officeDocument/2006/relationships/hyperlink" Target="http://rocketcompanies.com" TargetMode="External"/><Relationship Id="rId16" Type="http://schemas.openxmlformats.org/officeDocument/2006/relationships/hyperlink" Target="http://redfin.com/new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redfin.com/news/most-expensive-housing-college-towns" TargetMode="External"/><Relationship Id="rId18" Type="http://schemas.openxmlformats.org/officeDocument/2006/relationships/hyperlink" Target="mailto:press@redfin.com" TargetMode="External"/><Relationship Id="rId7" Type="http://schemas.openxmlformats.org/officeDocument/2006/relationships/hyperlink" Target="https://www.redfin.com/news/most-expensive-housing-college-towns" TargetMode="External"/><Relationship Id="rId8" Type="http://schemas.openxmlformats.org/officeDocument/2006/relationships/hyperlink" Target="https://www.redfin.com/news/most-expensive-housing-college-t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