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smallCaps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FOR RELEASE OCTOBER 9, 2025 5:00 A.M. PACIFIC TIME</w:t>
      </w:r>
      <w:r w:rsidDel="00000000" w:rsidR="00000000" w:rsidRPr="00000000">
        <w:rPr>
          <w:rtl w:val="0"/>
        </w:rPr>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Redfin Reports More Home Sellers Test the Market, But Buyers Aren’t Budging</w:t>
      </w:r>
    </w:p>
    <w:p w:rsidR="00000000" w:rsidDel="00000000" w:rsidP="00000000" w:rsidRDefault="00000000" w:rsidRPr="00000000" w14:paraId="00000004">
      <w:pPr>
        <w:widowControl w:val="0"/>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5">
      <w:pPr>
        <w:shd w:fill="ffffff" w:val="clea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Pending home sales are declining, with some house hunters waiting for mortgage rates to drop lower and some feeling jittery about the economy   </w:t>
      </w:r>
      <w:r w:rsidDel="00000000" w:rsidR="00000000" w:rsidRPr="00000000">
        <w:rPr>
          <w:rtl w:val="0"/>
        </w:rPr>
      </w:r>
    </w:p>
    <w:p w:rsidR="00000000" w:rsidDel="00000000" w:rsidP="00000000" w:rsidRDefault="00000000" w:rsidRPr="00000000" w14:paraId="00000006">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SEATTLE — Oct. 9, 2025 — (NASDAQ: RDFN) — New listings of U.S. homes for sale rose 2.3% year over year during the four weeks ending October 5, the biggest increase in over three months, </w:t>
      </w:r>
      <w:r w:rsidDel="00000000" w:rsidR="00000000" w:rsidRPr="00000000">
        <w:rPr>
          <w:rFonts w:ascii="Times New Roman" w:cs="Times New Roman" w:eastAsia="Times New Roman" w:hAnsi="Times New Roman"/>
          <w:sz w:val="24"/>
          <w:szCs w:val="24"/>
          <w:highlight w:val="white"/>
          <w:rtl w:val="0"/>
        </w:rPr>
        <w:t xml:space="preserve">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from </w:t>
      </w:r>
      <w:r w:rsidDel="00000000" w:rsidR="00000000" w:rsidRPr="00000000">
        <w:rPr>
          <w:rFonts w:ascii="Times New Roman" w:cs="Times New Roman" w:eastAsia="Times New Roman" w:hAnsi="Times New Roman"/>
          <w:sz w:val="24"/>
          <w:szCs w:val="24"/>
          <w:highlight w:val="white"/>
          <w:rtl w:val="0"/>
        </w:rPr>
        <w:t xml:space="preserve">Redfin</w:t>
      </w:r>
      <w:r w:rsidDel="00000000" w:rsidR="00000000" w:rsidRPr="00000000">
        <w:rPr>
          <w:rFonts w:ascii="Times New Roman" w:cs="Times New Roman" w:eastAsia="Times New Roman" w:hAnsi="Times New Roman"/>
          <w:sz w:val="24"/>
          <w:szCs w:val="24"/>
          <w:highlight w:val="white"/>
          <w:rtl w:val="0"/>
        </w:rPr>
        <w:t xml:space="preserve">, the real estate brokerage powered by Rocket. Some sellers listed their homes in September as the weekly average mortgage rate dipped to 6.26%, a 10-month low, in hopes that lower rates would lure buyers. </w:t>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8">
      <w:pP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But buyers aren’t budging. Pending sales fell 1.3% from a year ago, the biggest decline in five months, and the typical home that sells is taking 48 days to go under contract, a week longer than last year and the longest September span since 2019. </w:t>
      </w:r>
    </w:p>
    <w:p w:rsidR="00000000" w:rsidDel="00000000" w:rsidP="00000000" w:rsidRDefault="00000000" w:rsidRPr="00000000" w14:paraId="00000009">
      <w:pP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Redfin agents in much of the country say house hunters are waiting for rates to drop </w:t>
      </w:r>
      <w:r w:rsidDel="00000000" w:rsidR="00000000" w:rsidRPr="00000000">
        <w:rPr>
          <w:rFonts w:ascii="Times New Roman" w:cs="Times New Roman" w:eastAsia="Times New Roman" w:hAnsi="Times New Roman"/>
          <w:i w:val="1"/>
          <w:sz w:val="24"/>
          <w:szCs w:val="24"/>
          <w:highlight w:val="white"/>
          <w:rtl w:val="0"/>
        </w:rPr>
        <w:t xml:space="preserve">more</w:t>
      </w:r>
      <w:r w:rsidDel="00000000" w:rsidR="00000000" w:rsidRPr="00000000">
        <w:rPr>
          <w:rFonts w:ascii="Times New Roman" w:cs="Times New Roman" w:eastAsia="Times New Roman" w:hAnsi="Times New Roman"/>
          <w:sz w:val="24"/>
          <w:szCs w:val="24"/>
          <w:highlight w:val="white"/>
          <w:rtl w:val="0"/>
        </w:rPr>
        <w:t xml:space="preserve"> before making a move. Mortgage rates, which have ticked up to 6.34% from last month’s low point, are still more than double pandemic-era lows, and rising home prices are exacerbating high costs. The median sale price is up 2.1% year over year, the biggest increase in six months. </w:t>
      </w:r>
    </w:p>
    <w:p w:rsidR="00000000" w:rsidDel="00000000" w:rsidP="00000000" w:rsidRDefault="00000000" w:rsidRPr="00000000" w14:paraId="0000000B">
      <w:pP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Some prospective buyers are also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wary of making a big purchase</w:t>
        </w:r>
      </w:hyperlink>
      <w:r w:rsidDel="00000000" w:rsidR="00000000" w:rsidRPr="00000000">
        <w:rPr>
          <w:rFonts w:ascii="Times New Roman" w:cs="Times New Roman" w:eastAsia="Times New Roman" w:hAnsi="Times New Roman"/>
          <w:sz w:val="24"/>
          <w:szCs w:val="24"/>
          <w:highlight w:val="white"/>
          <w:rtl w:val="0"/>
        </w:rPr>
        <w:t xml:space="preserve"> while the economy is uncertain, with the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government shutdown</w:t>
        </w:r>
      </w:hyperlink>
      <w:r w:rsidDel="00000000" w:rsidR="00000000" w:rsidRPr="00000000">
        <w:rPr>
          <w:rFonts w:ascii="Times New Roman" w:cs="Times New Roman" w:eastAsia="Times New Roman" w:hAnsi="Times New Roman"/>
          <w:sz w:val="24"/>
          <w:szCs w:val="24"/>
          <w:highlight w:val="white"/>
          <w:rtl w:val="0"/>
        </w:rPr>
        <w:t xml:space="preserve"> and recent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weak jobs reports</w:t>
        </w:r>
      </w:hyperlink>
      <w:r w:rsidDel="00000000" w:rsidR="00000000" w:rsidRPr="00000000">
        <w:rPr>
          <w:rFonts w:ascii="Times New Roman" w:cs="Times New Roman" w:eastAsia="Times New Roman" w:hAnsi="Times New Roman"/>
          <w:sz w:val="24"/>
          <w:szCs w:val="24"/>
          <w:highlight w:val="white"/>
          <w:rtl w:val="0"/>
        </w:rPr>
        <w:t xml:space="preserve"> making some Americans insecure about their finances.</w:t>
      </w:r>
    </w:p>
    <w:p w:rsidR="00000000" w:rsidDel="00000000" w:rsidP="00000000" w:rsidRDefault="00000000" w:rsidRPr="00000000" w14:paraId="0000000D">
      <w:pP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buyers who are motivated to move and have the means to afford today’s still-high home prices, the silver lining of the slow market is that they have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negotiating power</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F">
      <w:pP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“It’s a buyer’s market, with house hunters asking for price reductions, doing inspections, and requesting concessions,” said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Jesse Landin</w:t>
        </w:r>
      </w:hyperlink>
      <w:r w:rsidDel="00000000" w:rsidR="00000000" w:rsidRPr="00000000">
        <w:rPr>
          <w:rFonts w:ascii="Times New Roman" w:cs="Times New Roman" w:eastAsia="Times New Roman" w:hAnsi="Times New Roman"/>
          <w:sz w:val="24"/>
          <w:szCs w:val="24"/>
          <w:highlight w:val="white"/>
          <w:rtl w:val="0"/>
        </w:rPr>
        <w:t xml:space="preserve">, a Redfin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Premier</w:t>
        </w:r>
      </w:hyperlink>
      <w:r w:rsidDel="00000000" w:rsidR="00000000" w:rsidRPr="00000000">
        <w:rPr>
          <w:rFonts w:ascii="Times New Roman" w:cs="Times New Roman" w:eastAsia="Times New Roman" w:hAnsi="Times New Roman"/>
          <w:sz w:val="24"/>
          <w:szCs w:val="24"/>
          <w:highlight w:val="white"/>
          <w:rtl w:val="0"/>
        </w:rPr>
        <w:t xml:space="preserve"> agent in </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San Antonio</w:t>
        </w:r>
      </w:hyperlink>
      <w:r w:rsidDel="00000000" w:rsidR="00000000" w:rsidRPr="00000000">
        <w:rPr>
          <w:rFonts w:ascii="Times New Roman" w:cs="Times New Roman" w:eastAsia="Times New Roman" w:hAnsi="Times New Roman"/>
          <w:sz w:val="24"/>
          <w:szCs w:val="24"/>
          <w:highlight w:val="white"/>
          <w:rtl w:val="0"/>
        </w:rPr>
        <w:t xml:space="preserve">. “In terms of making offers, buyers are throwing spaghetti at the wall to see what sticks. Sellers who want to make it stick, will. For example, one of my sellers, who needed to move, was getting desperate after her house had been on the market for over 100 days. She sold for $15,000 under asking price and included the furniture and outdoor amenities like the barbecue and fire pit.”</w:t>
      </w:r>
    </w:p>
    <w:p w:rsidR="00000000" w:rsidDel="00000000" w:rsidP="00000000" w:rsidRDefault="00000000" w:rsidRPr="00000000" w14:paraId="00000011">
      <w:pP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Buyers looking for a deal may want to consider condos, as there are 72% </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more condo sellers</w:t>
        </w:r>
      </w:hyperlink>
      <w:r w:rsidDel="00000000" w:rsidR="00000000" w:rsidRPr="00000000">
        <w:rPr>
          <w:rFonts w:ascii="Times New Roman" w:cs="Times New Roman" w:eastAsia="Times New Roman" w:hAnsi="Times New Roman"/>
          <w:sz w:val="24"/>
          <w:szCs w:val="24"/>
          <w:highlight w:val="white"/>
          <w:rtl w:val="0"/>
        </w:rPr>
        <w:t xml:space="preserve"> than buyers nationwide, a bigger gap than other home types. Another option is new construction; agents say some builders are offering mortgage-rate buydowns and other incentives in parts of the country with a lot of new homes. </w:t>
      </w:r>
    </w:p>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Redfin economists’ takes on the housing market, please visit Redfin’s “</w:t>
      </w:r>
      <w:hyperlink r:id="rId15">
        <w:r w:rsidDel="00000000" w:rsidR="00000000" w:rsidRPr="00000000">
          <w:rPr>
            <w:rFonts w:ascii="Times New Roman" w:cs="Times New Roman" w:eastAsia="Times New Roman" w:hAnsi="Times New Roman"/>
            <w:color w:val="1155cc"/>
            <w:sz w:val="24"/>
            <w:szCs w:val="24"/>
            <w:u w:val="single"/>
            <w:rtl w:val="0"/>
          </w:rPr>
          <w:t xml:space="preserve">From Our Economists</w:t>
        </w:r>
      </w:hyperlink>
      <w:r w:rsidDel="00000000" w:rsidR="00000000" w:rsidRPr="00000000">
        <w:rPr>
          <w:rFonts w:ascii="Times New Roman" w:cs="Times New Roman" w:eastAsia="Times New Roman" w:hAnsi="Times New Roman"/>
          <w:sz w:val="24"/>
          <w:szCs w:val="24"/>
          <w:rtl w:val="0"/>
        </w:rPr>
        <w:t xml:space="preserve">” page. </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hd w:fill="ffffff" w:val="clear"/>
        <w:spacing w:after="200"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Leading indicators </w:t>
      </w:r>
      <w:r w:rsidDel="00000000" w:rsidR="00000000" w:rsidRPr="00000000">
        <w:rPr>
          <w:rtl w:val="0"/>
        </w:rPr>
      </w:r>
    </w:p>
    <w:tbl>
      <w:tblPr>
        <w:tblStyle w:val="Table1"/>
        <w:tblW w:w="10440.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2040"/>
        <w:gridCol w:w="1965"/>
        <w:gridCol w:w="2085"/>
        <w:gridCol w:w="1920"/>
        <w:tblGridChange w:id="0">
          <w:tblGrid>
            <w:gridCol w:w="2430"/>
            <w:gridCol w:w="2040"/>
            <w:gridCol w:w="1965"/>
            <w:gridCol w:w="2085"/>
            <w:gridCol w:w="1920"/>
          </w:tblGrid>
        </w:tblGridChange>
      </w:tblGrid>
      <w:tr>
        <w:trPr>
          <w:cantSplit w:val="0"/>
          <w:trHeight w:val="46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Indicators of homebuying demand and activity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Value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Recent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Year-over-year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Daily average 30-year fixed mortgage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6.36% (Oct.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 from 12-month low of 6.13% three weeks earlier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 from 6.26%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Mortgage News Daily </w:t>
            </w:r>
            <w:r w:rsidDel="00000000" w:rsidR="00000000" w:rsidRPr="00000000">
              <w:rPr>
                <w:rtl w:val="0"/>
              </w:rPr>
            </w:r>
          </w:p>
        </w:tc>
      </w:tr>
      <w:tr>
        <w:trPr>
          <w:cantSplit w:val="0"/>
          <w:trHeight w:val="1048.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Weekly average 30-year fixed mortgage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6.34% (week ending Oct.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 from 6.26% two weeks earlier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 from 6.12%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Freddie Mac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Mortgage-purchase applications (seasonally adjusted)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Down 1% from a week earlier (as of week ending Oct.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Mortgage Bankers Association</w:t>
            </w:r>
            <w:r w:rsidDel="00000000" w:rsidR="00000000" w:rsidRPr="00000000">
              <w:rPr>
                <w:rFonts w:ascii="Times New Roman" w:cs="Times New Roman" w:eastAsia="Times New Roman" w:hAnsi="Times New Roman"/>
                <w:sz w:val="20"/>
                <w:szCs w:val="20"/>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Redfin Homebuyer Demand Index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Down about 1% from a month earlier (as of week ending Oct.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Down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measure of tours and other homebuying services from Redfin agents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Google searches of “homes for sale”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 6% from a month earlier (as of Oct.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 roughly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Google Trends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Touring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 18% from the start of the year (as of Oct.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this time last year, it was up 3% from the start of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ShowingTime</w:t>
            </w:r>
            <w:r w:rsidDel="00000000" w:rsidR="00000000" w:rsidRPr="00000000">
              <w:rPr>
                <w:rtl w:val="0"/>
              </w:rPr>
            </w:r>
          </w:p>
        </w:tc>
      </w:tr>
    </w:tbl>
    <w:p w:rsidR="00000000" w:rsidDel="00000000" w:rsidP="00000000" w:rsidRDefault="00000000" w:rsidRPr="00000000" w14:paraId="0000003F">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housing-market data</w:t>
      </w:r>
    </w:p>
    <w:p w:rsidR="00000000" w:rsidDel="00000000" w:rsidP="00000000" w:rsidRDefault="00000000" w:rsidRPr="00000000" w14:paraId="00000041">
      <w:pPr>
        <w:rPr>
          <w:rFonts w:ascii="Times New Roman" w:cs="Times New Roman" w:eastAsia="Times New Roman" w:hAnsi="Times New Roman"/>
          <w:sz w:val="20"/>
          <w:szCs w:val="20"/>
        </w:rPr>
      </w:pPr>
      <w:r w:rsidDel="00000000" w:rsidR="00000000" w:rsidRPr="00000000">
        <w:rPr>
          <w:rtl w:val="0"/>
        </w:rPr>
      </w:r>
    </w:p>
    <w:tbl>
      <w:tblPr>
        <w:tblStyle w:val="Table2"/>
        <w:tblW w:w="1042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2025"/>
        <w:gridCol w:w="2085"/>
        <w:gridCol w:w="3885"/>
        <w:tblGridChange w:id="0">
          <w:tblGrid>
            <w:gridCol w:w="2430"/>
            <w:gridCol w:w="2025"/>
            <w:gridCol w:w="2085"/>
            <w:gridCol w:w="3885"/>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U.S. highlights: Four weeks ending Oct. 5, 2025</w:t>
            </w:r>
          </w:p>
          <w:p w:rsidR="00000000" w:rsidDel="00000000" w:rsidP="00000000" w:rsidRDefault="00000000" w:rsidRPr="00000000" w14:paraId="00000043">
            <w:pPr>
              <w:widowControl w:val="0"/>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Redfin’s national metrics include data from 400+ U.S. metro areas and are based on homes listed and/or sold during the period. Weekly housing-market data goes back through 2015. Subject to revision.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Four weeks ending Oct. 5,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Year-over-year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Median sale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$389,350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Biggest increase in 6 months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Median asking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$401,242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Median monthly mortgage payment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$2,580 at a 6.34% mortgage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Down slightly from a week earlier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Pending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79,690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Biggest decline in 5 months</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New listings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91,338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Biggest increase in about 4 months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Active listings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1,212,765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Smallest increase since Feb.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Months of supply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 pts.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to 5 </w:t>
            </w:r>
            <w:hyperlink r:id="rId16">
              <w:r w:rsidDel="00000000" w:rsidR="00000000" w:rsidRPr="00000000">
                <w:rPr>
                  <w:rFonts w:ascii="Times New Roman" w:cs="Times New Roman" w:eastAsia="Times New Roman" w:hAnsi="Times New Roman"/>
                  <w:color w:val="1155cc"/>
                  <w:sz w:val="20"/>
                  <w:szCs w:val="20"/>
                  <w:u w:val="single"/>
                  <w:rtl w:val="0"/>
                </w:rPr>
                <w:t xml:space="preserve">months of supply</w:t>
              </w:r>
            </w:hyperlink>
            <w:r w:rsidDel="00000000" w:rsidR="00000000" w:rsidRPr="00000000">
              <w:rPr>
                <w:rFonts w:ascii="Times New Roman" w:cs="Times New Roman" w:eastAsia="Times New Roman" w:hAnsi="Times New Roman"/>
                <w:sz w:val="20"/>
                <w:szCs w:val="20"/>
                <w:rtl w:val="0"/>
              </w:rPr>
              <w:t xml:space="preserve"> is considered balanced, with a lower number indicating seller’s market conditions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Share of homes off market in two weeks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Down from 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Median days on market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3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Share of homes sold above list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Down from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Average sale-to-list price ratio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Down from 98.8%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77">
      <w:pPr>
        <w:spacing w:after="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0"/>
          <w:szCs w:val="20"/>
        </w:rPr>
      </w:pPr>
      <w:r w:rsidDel="00000000" w:rsidR="00000000" w:rsidRPr="00000000">
        <w:rPr>
          <w:rtl w:val="0"/>
        </w:rPr>
      </w:r>
    </w:p>
    <w:tbl>
      <w:tblPr>
        <w:tblStyle w:val="Table3"/>
        <w:tblpPr w:leftFromText="180" w:rightFromText="180" w:topFromText="180" w:bottomFromText="180" w:vertAnchor="text" w:horzAnchor="text" w:tblpX="-240" w:tblpY="0"/>
        <w:tblW w:w="10230.0" w:type="dxa"/>
        <w:jc w:val="left"/>
        <w:tblInd w:w="-4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2625"/>
        <w:gridCol w:w="2865"/>
        <w:gridCol w:w="2430"/>
        <w:tblGridChange w:id="0">
          <w:tblGrid>
            <w:gridCol w:w="2310"/>
            <w:gridCol w:w="2625"/>
            <w:gridCol w:w="2865"/>
            <w:gridCol w:w="2430"/>
          </w:tblGrid>
        </w:tblGridChange>
      </w:tblGrid>
      <w:tr>
        <w:trPr>
          <w:cantSplit w:val="0"/>
          <w:trHeight w:val="420" w:hRule="atLeast"/>
          <w:tblHeader w:val="1"/>
        </w:trPr>
        <w:tc>
          <w:tcPr>
            <w:gridSpan w:val="4"/>
          </w:tcPr>
          <w:p w:rsidR="00000000" w:rsidDel="00000000" w:rsidP="00000000" w:rsidRDefault="00000000" w:rsidRPr="00000000" w14:paraId="00000079">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Metro-level highlights: Four weeks ending Oct. 5, 2025</w:t>
            </w:r>
          </w:p>
          <w:p w:rsidR="00000000" w:rsidDel="00000000" w:rsidP="00000000" w:rsidRDefault="00000000" w:rsidRPr="00000000" w14:paraId="0000007A">
            <w:pPr>
              <w:widowControl w:val="0"/>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Redfin’s metro-level data includes the 50 most populous U.S. metros. Select metros may be excluded from time to time to ensure data accuracy. </w:t>
            </w:r>
          </w:p>
        </w:tc>
      </w:tr>
      <w:tr>
        <w:trPr>
          <w:cantSplit w:val="0"/>
          <w:tblHeader w:val="1"/>
        </w:trPr>
        <w:tc>
          <w:tcPr/>
          <w:p w:rsidR="00000000" w:rsidDel="00000000" w:rsidP="00000000" w:rsidRDefault="00000000" w:rsidRPr="00000000" w14:paraId="0000007E">
            <w:pPr>
              <w:widowControl w:val="0"/>
              <w:spacing w:line="24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7F">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Metros with biggest year-over-year increases</w:t>
            </w:r>
          </w:p>
        </w:tc>
        <w:tc>
          <w:tcPr/>
          <w:p w:rsidR="00000000" w:rsidDel="00000000" w:rsidP="00000000" w:rsidRDefault="00000000" w:rsidRPr="00000000" w14:paraId="00000080">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Metros with biggest year-over-year decreases</w:t>
            </w:r>
          </w:p>
        </w:tc>
        <w:tc>
          <w:tcPr/>
          <w:p w:rsidR="00000000" w:rsidDel="00000000" w:rsidP="00000000" w:rsidRDefault="00000000" w:rsidRPr="00000000" w14:paraId="00000081">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Notes</w:t>
            </w:r>
          </w:p>
        </w:tc>
      </w:tr>
      <w:tr>
        <w:trPr>
          <w:cantSplit w:val="0"/>
          <w:trHeight w:val="675" w:hRule="atLeast"/>
          <w:tblHeader w:val="1"/>
        </w:trPr>
        <w:tc>
          <w:tcPr/>
          <w:p w:rsidR="00000000" w:rsidDel="00000000" w:rsidP="00000000" w:rsidRDefault="00000000" w:rsidRPr="00000000" w14:paraId="00000082">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Median sale price</w:t>
            </w:r>
          </w:p>
        </w:tc>
        <w:tc>
          <w:tcPr/>
          <w:p w:rsidR="00000000" w:rsidDel="00000000" w:rsidP="00000000" w:rsidRDefault="00000000" w:rsidRPr="00000000" w14:paraId="0000008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Detroit (11.6%)</w:t>
            </w:r>
          </w:p>
          <w:p w:rsidR="00000000" w:rsidDel="00000000" w:rsidP="00000000" w:rsidRDefault="00000000" w:rsidRPr="00000000" w14:paraId="0000008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Cleveland (9.7%)</w:t>
            </w:r>
          </w:p>
          <w:p w:rsidR="00000000" w:rsidDel="00000000" w:rsidP="00000000" w:rsidRDefault="00000000" w:rsidRPr="00000000" w14:paraId="0000008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Providence, RI (6.9%)</w:t>
            </w:r>
          </w:p>
          <w:p w:rsidR="00000000" w:rsidDel="00000000" w:rsidP="00000000" w:rsidRDefault="00000000" w:rsidRPr="00000000" w14:paraId="0000008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 Jose, CA (6.4%)</w:t>
            </w:r>
          </w:p>
          <w:p w:rsidR="00000000" w:rsidDel="00000000" w:rsidP="00000000" w:rsidRDefault="00000000" w:rsidRPr="00000000" w14:paraId="0000008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Cincinnati (5.7%)</w:t>
            </w:r>
          </w:p>
        </w:tc>
        <w:tc>
          <w:tcPr/>
          <w:p w:rsidR="00000000" w:rsidDel="00000000" w:rsidP="00000000" w:rsidRDefault="00000000" w:rsidRPr="00000000" w14:paraId="0000008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Dallas (-2.8%)</w:t>
            </w:r>
          </w:p>
          <w:p w:rsidR="00000000" w:rsidDel="00000000" w:rsidP="00000000" w:rsidRDefault="00000000" w:rsidRPr="00000000" w14:paraId="0000008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Austin, TX (-1.9%)</w:t>
            </w:r>
          </w:p>
          <w:p w:rsidR="00000000" w:rsidDel="00000000" w:rsidP="00000000" w:rsidRDefault="00000000" w:rsidRPr="00000000" w14:paraId="0000008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Houston (-1.7%)</w:t>
            </w:r>
          </w:p>
          <w:p w:rsidR="00000000" w:rsidDel="00000000" w:rsidP="00000000" w:rsidRDefault="00000000" w:rsidRPr="00000000" w14:paraId="0000008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Atlanta (-1.6%)</w:t>
            </w:r>
          </w:p>
          <w:p w:rsidR="00000000" w:rsidDel="00000000" w:rsidP="00000000" w:rsidRDefault="00000000" w:rsidRPr="00000000" w14:paraId="0000008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Tampa, FL (-1.2%)</w:t>
            </w:r>
          </w:p>
        </w:tc>
        <w:tc>
          <w:tcPr/>
          <w:p w:rsidR="00000000" w:rsidDel="00000000" w:rsidP="00000000" w:rsidRDefault="00000000" w:rsidRPr="00000000" w14:paraId="0000008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Declined in 11 metros</w:t>
            </w:r>
          </w:p>
        </w:tc>
      </w:tr>
      <w:tr>
        <w:trPr>
          <w:cantSplit w:val="0"/>
          <w:trHeight w:val="1707.1200000000001" w:hRule="atLeast"/>
          <w:tblHeader w:val="0"/>
        </w:trPr>
        <w:tc>
          <w:tcPr/>
          <w:p w:rsidR="00000000" w:rsidDel="00000000" w:rsidP="00000000" w:rsidRDefault="00000000" w:rsidRPr="00000000" w14:paraId="0000008E">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Pending sales</w:t>
            </w:r>
          </w:p>
        </w:tc>
        <w:tc>
          <w:tcPr/>
          <w:p w:rsidR="00000000" w:rsidDel="00000000" w:rsidP="00000000" w:rsidRDefault="00000000" w:rsidRPr="00000000" w14:paraId="0000008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 Francisco (17%)</w:t>
            </w:r>
          </w:p>
          <w:p w:rsidR="00000000" w:rsidDel="00000000" w:rsidP="00000000" w:rsidRDefault="00000000" w:rsidRPr="00000000" w14:paraId="0000009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West Palm Beach, FL (10.1%)</w:t>
            </w:r>
          </w:p>
          <w:p w:rsidR="00000000" w:rsidDel="00000000" w:rsidP="00000000" w:rsidRDefault="00000000" w:rsidRPr="00000000" w14:paraId="0000009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Cleveland (6.7%)</w:t>
            </w:r>
          </w:p>
          <w:p w:rsidR="00000000" w:rsidDel="00000000" w:rsidP="00000000" w:rsidRDefault="00000000" w:rsidRPr="00000000" w14:paraId="0000009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Riverside, CA (6.2%)</w:t>
            </w:r>
          </w:p>
          <w:p w:rsidR="00000000" w:rsidDel="00000000" w:rsidP="00000000" w:rsidRDefault="00000000" w:rsidRPr="00000000" w14:paraId="0000009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Columbus, OH (5.6%)</w:t>
            </w:r>
          </w:p>
        </w:tc>
        <w:tc>
          <w:tcPr/>
          <w:p w:rsidR="00000000" w:rsidDel="00000000" w:rsidP="00000000" w:rsidRDefault="00000000" w:rsidRPr="00000000" w14:paraId="0000009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Houston (-15.5%)</w:t>
            </w:r>
          </w:p>
          <w:p w:rsidR="00000000" w:rsidDel="00000000" w:rsidP="00000000" w:rsidRDefault="00000000" w:rsidRPr="00000000" w14:paraId="0000009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Seattle (-13.8%)</w:t>
            </w:r>
          </w:p>
          <w:p w:rsidR="00000000" w:rsidDel="00000000" w:rsidP="00000000" w:rsidRDefault="00000000" w:rsidRPr="00000000" w14:paraId="0000009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 Antonio (-13%)</w:t>
            </w:r>
          </w:p>
          <w:p w:rsidR="00000000" w:rsidDel="00000000" w:rsidP="00000000" w:rsidRDefault="00000000" w:rsidRPr="00000000" w14:paraId="0000009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Denver (-12.6%)</w:t>
            </w:r>
          </w:p>
          <w:p w:rsidR="00000000" w:rsidDel="00000000" w:rsidP="00000000" w:rsidRDefault="00000000" w:rsidRPr="00000000" w14:paraId="0000009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Vegas (-12.1%)</w:t>
            </w:r>
          </w:p>
        </w:tc>
        <w:tc>
          <w:tcPr/>
          <w:p w:rsidR="00000000" w:rsidDel="00000000" w:rsidP="00000000" w:rsidRDefault="00000000" w:rsidRPr="00000000" w14:paraId="00000099">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707.1200000000001" w:hRule="atLeast"/>
          <w:tblHeader w:val="0"/>
        </w:trPr>
        <w:tc>
          <w:tcPr/>
          <w:p w:rsidR="00000000" w:rsidDel="00000000" w:rsidP="00000000" w:rsidRDefault="00000000" w:rsidRPr="00000000" w14:paraId="0000009A">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New listings</w:t>
            </w:r>
          </w:p>
        </w:tc>
        <w:tc>
          <w:tcPr/>
          <w:p w:rsidR="00000000" w:rsidDel="00000000" w:rsidP="00000000" w:rsidRDefault="00000000" w:rsidRPr="00000000" w14:paraId="0000009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Washington, D.C. (10.7%)</w:t>
            </w:r>
          </w:p>
          <w:p w:rsidR="00000000" w:rsidDel="00000000" w:rsidP="00000000" w:rsidRDefault="00000000" w:rsidRPr="00000000" w14:paraId="0000009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Pittsburgh (10.4%)</w:t>
            </w:r>
          </w:p>
          <w:p w:rsidR="00000000" w:rsidDel="00000000" w:rsidP="00000000" w:rsidRDefault="00000000" w:rsidRPr="00000000" w14:paraId="0000009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Philadelphia (9.8%)</w:t>
            </w:r>
          </w:p>
          <w:p w:rsidR="00000000" w:rsidDel="00000000" w:rsidP="00000000" w:rsidRDefault="00000000" w:rsidRPr="00000000" w14:paraId="0000009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Detroit (8.6%)</w:t>
            </w:r>
          </w:p>
          <w:p w:rsidR="00000000" w:rsidDel="00000000" w:rsidP="00000000" w:rsidRDefault="00000000" w:rsidRPr="00000000" w14:paraId="0000009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Montgomery County, PA (8.1%)</w:t>
            </w:r>
          </w:p>
        </w:tc>
        <w:tc>
          <w:tcPr/>
          <w:p w:rsidR="00000000" w:rsidDel="00000000" w:rsidP="00000000" w:rsidRDefault="00000000" w:rsidRPr="00000000" w14:paraId="000000A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Orlando, FL (-13.5%)</w:t>
            </w:r>
          </w:p>
          <w:p w:rsidR="00000000" w:rsidDel="00000000" w:rsidP="00000000" w:rsidRDefault="00000000" w:rsidRPr="00000000" w14:paraId="000000A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 Antonio (-12.1%)</w:t>
            </w:r>
          </w:p>
          <w:p w:rsidR="00000000" w:rsidDel="00000000" w:rsidP="00000000" w:rsidRDefault="00000000" w:rsidRPr="00000000" w14:paraId="000000A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Anaheim, CA (-11.2%)</w:t>
            </w:r>
          </w:p>
          <w:p w:rsidR="00000000" w:rsidDel="00000000" w:rsidP="00000000" w:rsidRDefault="00000000" w:rsidRPr="00000000" w14:paraId="000000A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Denver (-10.5%)</w:t>
            </w:r>
          </w:p>
          <w:p w:rsidR="00000000" w:rsidDel="00000000" w:rsidP="00000000" w:rsidRDefault="00000000" w:rsidRPr="00000000" w14:paraId="000000A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Fort Lauderdale, FL (-10.3%)</w:t>
            </w:r>
          </w:p>
        </w:tc>
        <w:tc>
          <w:tcPr/>
          <w:p w:rsidR="00000000" w:rsidDel="00000000" w:rsidP="00000000" w:rsidRDefault="00000000" w:rsidRPr="00000000" w14:paraId="000000A5">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6">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please visit:</w:t>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https://www.redfin.com/news/housing-market-update-more-sellers-list-homes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p>
    <w:p w:rsidR="00000000" w:rsidDel="00000000" w:rsidP="00000000" w:rsidRDefault="00000000" w:rsidRPr="00000000" w14:paraId="000000AB">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AC">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AD">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8">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9">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A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Redfin</w:t>
      </w:r>
    </w:p>
    <w:p w:rsidR="00000000" w:rsidDel="00000000" w:rsidP="00000000" w:rsidRDefault="00000000" w:rsidRPr="00000000" w14:paraId="000000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Redfin Journalist Services: </w:t>
      </w:r>
    </w:p>
    <w:p w:rsidR="00000000" w:rsidDel="00000000" w:rsidP="00000000" w:rsidRDefault="00000000" w:rsidRPr="00000000" w14:paraId="000000B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Kenneth Applewhaite</w:t>
      </w:r>
    </w:p>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mailto:press@redfin.com" TargetMode="External"/><Relationship Id="rId11" Type="http://schemas.openxmlformats.org/officeDocument/2006/relationships/hyperlink" Target="https://www.redfin.com/real-estate-agents/jesse-landin" TargetMode="External"/><Relationship Id="rId10" Type="http://schemas.openxmlformats.org/officeDocument/2006/relationships/hyperlink" Target="https://www.redfin.com/news/buyers-vs-sellers-august-2025/" TargetMode="External"/><Relationship Id="rId13" Type="http://schemas.openxmlformats.org/officeDocument/2006/relationships/hyperlink" Target="https://www.redfin.com/city/16657/TX/San-Antonio" TargetMode="External"/><Relationship Id="rId12" Type="http://schemas.openxmlformats.org/officeDocument/2006/relationships/hyperlink" Target="https://www.redfin.com/premi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mortgage-rates-to-fall-to-the-lowest-level-since-october/" TargetMode="External"/><Relationship Id="rId15" Type="http://schemas.openxmlformats.org/officeDocument/2006/relationships/hyperlink" Target="https://www.redfin.com/news/from-our-economists/" TargetMode="External"/><Relationship Id="rId14" Type="http://schemas.openxmlformats.org/officeDocument/2006/relationships/hyperlink" Target="https://www.redfin.com/news/more-condo-sellers-than-buyers/" TargetMode="External"/><Relationship Id="rId17" Type="http://schemas.openxmlformats.org/officeDocument/2006/relationships/hyperlink" Target="https://www.redfin.com/news/housing-market-update-more-sellers-list-homes" TargetMode="External"/><Relationship Id="rId16" Type="http://schemas.openxmlformats.org/officeDocument/2006/relationships/hyperlink" Target="https://www.redfin.com/definition/monthsof-supply" TargetMode="External"/><Relationship Id="rId5" Type="http://schemas.openxmlformats.org/officeDocument/2006/relationships/styles" Target="styles.xml"/><Relationship Id="rId19" Type="http://schemas.openxmlformats.org/officeDocument/2006/relationships/hyperlink" Target="http://rocketcompanies.com" TargetMode="External"/><Relationship Id="rId6" Type="http://schemas.openxmlformats.org/officeDocument/2006/relationships/hyperlink" Target="https://www.redfin.com/news/housing-market-update-more-sellers-list-homes" TargetMode="External"/><Relationship Id="rId18" Type="http://schemas.openxmlformats.org/officeDocument/2006/relationships/hyperlink" Target="http://redfin.com/news" TargetMode="External"/><Relationship Id="rId7" Type="http://schemas.openxmlformats.org/officeDocument/2006/relationships/hyperlink" Target="https://www.redfin.com/news/delaying-home-car-purchase-government-shutdown/" TargetMode="External"/><Relationship Id="rId8" Type="http://schemas.openxmlformats.org/officeDocument/2006/relationships/hyperlink" Target="https://www.redfin.com/news/weekly-economics-update-september-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