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15, 2026 5:00 A.M.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Monthly Housing Costs Start the Year Down 5%, the Biggest Decline in Over a Year</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house hunters are getting some relief as mortgage rates dip</w:t>
      </w:r>
    </w:p>
    <w:p w:rsidR="00000000" w:rsidDel="00000000" w:rsidP="00000000" w:rsidRDefault="00000000" w:rsidRPr="00000000" w14:paraId="0000000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15, 2026 — </w:t>
      </w:r>
      <w:r w:rsidDel="00000000" w:rsidR="00000000" w:rsidRPr="00000000">
        <w:rPr>
          <w:rFonts w:ascii="Times New Roman" w:cs="Times New Roman" w:eastAsia="Times New Roman" w:hAnsi="Times New Roman"/>
          <w:sz w:val="24"/>
          <w:szCs w:val="24"/>
          <w:highlight w:val="white"/>
          <w:rtl w:val="0"/>
        </w:rPr>
        <w:t xml:space="preserve">The median U.S. monthly housing payment dipped to </w:t>
      </w:r>
      <w:r w:rsidDel="00000000" w:rsidR="00000000" w:rsidRPr="00000000">
        <w:rPr>
          <w:rFonts w:ascii="Times New Roman" w:cs="Times New Roman" w:eastAsia="Times New Roman" w:hAnsi="Times New Roman"/>
          <w:sz w:val="24"/>
          <w:szCs w:val="24"/>
          <w:rtl w:val="0"/>
        </w:rPr>
        <w:t xml:space="preserve">$2,413 during the four weeks ending January 11, near the lowest level in two years and down 5.5% from a year earlier. That’s the biggest decline since October 2024,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payments are coming down because mortgage rates are falling. The daily average mortgage rate dropped to 5.99% last week, its lowest level in nearly three years, after President Trump ordered federal agencies to </w:t>
      </w:r>
      <w:hyperlink r:id="rId8">
        <w:r w:rsidDel="00000000" w:rsidR="00000000" w:rsidRPr="00000000">
          <w:rPr>
            <w:rFonts w:ascii="Times New Roman" w:cs="Times New Roman" w:eastAsia="Times New Roman" w:hAnsi="Times New Roman"/>
            <w:color w:val="1155cc"/>
            <w:sz w:val="24"/>
            <w:szCs w:val="24"/>
            <w:u w:val="single"/>
            <w:rtl w:val="0"/>
          </w:rPr>
          <w:t xml:space="preserve">buy $200 billion in mortgage bonds</w:t>
        </w:r>
      </w:hyperlink>
      <w:r w:rsidDel="00000000" w:rsidR="00000000" w:rsidRPr="00000000">
        <w:rPr>
          <w:rFonts w:ascii="Times New Roman" w:cs="Times New Roman" w:eastAsia="Times New Roman" w:hAnsi="Times New Roman"/>
          <w:sz w:val="24"/>
          <w:szCs w:val="24"/>
          <w:rtl w:val="0"/>
        </w:rPr>
        <w:t xml:space="preserve"> (the daily average rate has since ticked up to 6.07%). To look at the impact of declining mortgage rates another way: homebuyers’</w:t>
      </w:r>
      <w:hyperlink r:id="rId9">
        <w:r w:rsidDel="00000000" w:rsidR="00000000" w:rsidRPr="00000000">
          <w:rPr>
            <w:rFonts w:ascii="Times New Roman" w:cs="Times New Roman" w:eastAsia="Times New Roman" w:hAnsi="Times New Roman"/>
            <w:color w:val="1155cc"/>
            <w:sz w:val="24"/>
            <w:szCs w:val="24"/>
            <w:u w:val="single"/>
            <w:rtl w:val="0"/>
          </w:rPr>
          <w:t xml:space="preserve">purchasing power has increased</w:t>
        </w:r>
      </w:hyperlink>
      <w:r w:rsidDel="00000000" w:rsidR="00000000" w:rsidRPr="00000000">
        <w:rPr>
          <w:rFonts w:ascii="Times New Roman" w:cs="Times New Roman" w:eastAsia="Times New Roman" w:hAnsi="Times New Roman"/>
          <w:sz w:val="24"/>
          <w:szCs w:val="24"/>
          <w:rtl w:val="0"/>
        </w:rPr>
        <w:t xml:space="preserve"> by roughly $14,000 in the last month and $30,000 in the last six months.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housing payments would be falling more if not for still-rising sale prices. The median home-sale price is up 1% year over year, though it’s worth noting that’s small compared to the 4% to 5% increases at the start of 2025.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lower housing costs, fewer people are buying and selling homes. Pending home sales fell 5% year over year, and new listings declined 4.7%. There may be an improvement in pending sales soon; last Friday’s significant rate decline, from roughly 6.21% to 5.99%, could result in more homes going under contract in the coming weeks. Mortgage-purchase applications are up 16% week over week, though mortgage applications don’t always line up with home sales.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“Portland buyers typically hibernate in January, with the gloomy weather keeping them inside. But I think this year will be livelier,” said </w:t>
      </w:r>
      <w:hyperlink r:id="rId10">
        <w:r w:rsidDel="00000000" w:rsidR="00000000" w:rsidRPr="00000000">
          <w:rPr>
            <w:rFonts w:ascii="Times New Roman" w:cs="Times New Roman" w:eastAsia="Times New Roman" w:hAnsi="Times New Roman"/>
            <w:color w:val="1155cc"/>
            <w:sz w:val="24"/>
            <w:szCs w:val="24"/>
            <w:u w:val="single"/>
            <w:rtl w:val="0"/>
          </w:rPr>
          <w:t xml:space="preserve">Meme Loggins</w:t>
        </w:r>
      </w:hyperlink>
      <w:r w:rsidDel="00000000" w:rsidR="00000000" w:rsidRPr="00000000">
        <w:rPr>
          <w:rFonts w:ascii="Times New Roman" w:cs="Times New Roman" w:eastAsia="Times New Roman" w:hAnsi="Times New Roman"/>
          <w:sz w:val="24"/>
          <w:szCs w:val="24"/>
          <w:rtl w:val="0"/>
        </w:rPr>
        <w:t xml:space="preserve">, a </w:t>
      </w:r>
      <w:hyperlink r:id="rId11">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Portland, OR. “Right now, homes are sitting on the market for several months, and a lot of sellers are cutting their asking price. Buyers know that’s unlikely to last long, especially with rates coming down. Prospective buyers know competition will probably tick up by springtime, so they’re getting serious about house hunting and </w:t>
      </w:r>
      <w:hyperlink r:id="rId12">
        <w:r w:rsidDel="00000000" w:rsidR="00000000" w:rsidRPr="00000000">
          <w:rPr>
            <w:rFonts w:ascii="Times New Roman" w:cs="Times New Roman" w:eastAsia="Times New Roman" w:hAnsi="Times New Roman"/>
            <w:color w:val="1155cc"/>
            <w:sz w:val="24"/>
            <w:szCs w:val="24"/>
            <w:u w:val="single"/>
            <w:rtl w:val="0"/>
          </w:rPr>
          <w:t xml:space="preserve">getting a deal</w:t>
        </w:r>
      </w:hyperlink>
      <w:r w:rsidDel="00000000" w:rsidR="00000000" w:rsidRPr="00000000">
        <w:rPr>
          <w:rFonts w:ascii="Times New Roman" w:cs="Times New Roman" w:eastAsia="Times New Roman" w:hAnsi="Times New Roman"/>
          <w:sz w:val="24"/>
          <w:szCs w:val="24"/>
          <w:rtl w:val="0"/>
        </w:rPr>
        <w:t xml:space="preserve"> while they can.”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hd w:fill="ffffff" w:val="clear"/>
        <w:spacing w:line="30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Redfin economists’ takes on the housing market, please visit Redfin’s “</w:t>
      </w:r>
      <w:hyperlink r:id="rId13">
        <w:r w:rsidDel="00000000" w:rsidR="00000000" w:rsidRPr="00000000">
          <w:rPr>
            <w:rFonts w:ascii="Times New Roman" w:cs="Times New Roman" w:eastAsia="Times New Roman" w:hAnsi="Times New Roman"/>
            <w:i w:val="1"/>
            <w:iCs w:val="1"/>
            <w:color w:val="1155cc"/>
            <w:u w:val="single"/>
            <w:rtl w:val="0"/>
          </w:rPr>
          <w:t xml:space="preserve">From Our Economists</w:t>
        </w:r>
      </w:hyperlink>
      <w:r w:rsidDel="00000000" w:rsidR="00000000" w:rsidRPr="00000000">
        <w:rPr>
          <w:rFonts w:ascii="Times New Roman" w:cs="Times New Roman" w:eastAsia="Times New Roman" w:hAnsi="Times New Roman"/>
          <w:i w:val="1"/>
          <w:iCs w:val="1"/>
          <w:rtl w:val="0"/>
        </w:rPr>
        <w:t xml:space="preserve">” page.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Leading indicators </w:t>
      </w:r>
      <w:r w:rsidDel="00000000" w:rsidR="00000000" w:rsidRPr="00000000">
        <w:rPr>
          <w:rtl w:val="0"/>
        </w:rPr>
      </w:r>
    </w:p>
    <w:tbl>
      <w:tblPr>
        <w:tblStyle w:val="Table1"/>
        <w:tblW w:w="10440.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040"/>
        <w:gridCol w:w="1965"/>
        <w:gridCol w:w="2085"/>
        <w:gridCol w:w="1920"/>
        <w:tblGridChange w:id="0">
          <w:tblGrid>
            <w:gridCol w:w="2430"/>
            <w:gridCol w:w="2040"/>
            <w:gridCol w:w="1965"/>
            <w:gridCol w:w="2085"/>
            <w:gridCol w:w="1920"/>
          </w:tblGrid>
        </w:tblGridChange>
      </w:tblGrid>
      <w:tr>
        <w:trPr>
          <w:cantSplit w:val="0"/>
          <w:trHeight w:val="46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 of homebuying demand and activity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Value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Recent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Year-over-year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Daily average 30-year fixed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6.07% (Jan.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 lowest level in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Mortgage News Daily </w:t>
            </w:r>
            <w:r w:rsidDel="00000000" w:rsidR="00000000" w:rsidRPr="00000000">
              <w:rPr>
                <w:rtl w:val="0"/>
              </w:rPr>
            </w:r>
          </w:p>
        </w:tc>
      </w:tr>
      <w:tr>
        <w:trPr>
          <w:cantSplit w:val="0"/>
          <w:trHeight w:val="1048.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Weekly average 30-year fixed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6.16% (week ending Jan.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 lowest level in over a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6.93%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Freddie Mac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Mortgage-purchase applications (seasonally adjusted)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16% from a week earlier (as of week ending Jan.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Mortgage Bankers Association</w:t>
            </w:r>
            <w:r w:rsidDel="00000000" w:rsidR="00000000" w:rsidRPr="00000000">
              <w:rPr>
                <w:rFonts w:ascii="Times New Roman" w:cs="Times New Roman" w:eastAsia="Times New Roman" w:hAnsi="Times New Roman"/>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Redfin Homebuyer Demand Index (seasonally adjusted)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about 5% from a month earlier (as of week ending Jan.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measure of tours and other homebuying services from Redfin agents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Google searches of “homes for sale”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more than 20% from a month earlier (as of Jan.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Trends</w:t>
            </w:r>
            <w:r w:rsidDel="00000000" w:rsidR="00000000" w:rsidRPr="00000000">
              <w:rPr>
                <w:rtl w:val="0"/>
              </w:rPr>
            </w:r>
          </w:p>
        </w:tc>
      </w:tr>
    </w:tbl>
    <w:p w:rsidR="00000000" w:rsidDel="00000000" w:rsidP="00000000" w:rsidRDefault="00000000" w:rsidRPr="00000000" w14:paraId="00000037">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housing-market data</w:t>
      </w:r>
    </w:p>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tl w:val="0"/>
        </w:rPr>
      </w:r>
    </w:p>
    <w:tbl>
      <w:tblPr>
        <w:tblStyle w:val="Table2"/>
        <w:tblW w:w="1038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040"/>
        <w:gridCol w:w="1995"/>
        <w:gridCol w:w="3975"/>
        <w:tblGridChange w:id="0">
          <w:tblGrid>
            <w:gridCol w:w="2370"/>
            <w:gridCol w:w="2040"/>
            <w:gridCol w:w="1995"/>
            <w:gridCol w:w="397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U.S. highlights: Four weeks ending Jan. 11, 2025</w:t>
            </w:r>
          </w:p>
          <w:p w:rsidR="00000000" w:rsidDel="00000000" w:rsidP="00000000" w:rsidRDefault="00000000" w:rsidRPr="00000000" w14:paraId="0000003B">
            <w:pPr>
              <w:widowControl w:val="0"/>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Redfin’s national metrics include data from 400+ U.S. metro areas and are based on homes listed and/or sold during the period. Weekly housing-market data goes back through 2015. Subject to revision.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Four weeks ending Jan. 11,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Year-over-year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Median sale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$380,606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Median asking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$380,825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Median monthly mortgage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$2,413 at a 6.16% mortgage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Near lowest level in 2 years; biggest decline since October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Pending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48,933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New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47,357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Active listings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996,087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Smallest increase in over 2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Months of supply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 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 5 </w:t>
            </w:r>
            <w:r w:rsidDel="00000000" w:rsidR="00000000" w:rsidRPr="00000000">
              <w:rPr>
                <w:rFonts w:ascii="Times New Roman" w:cs="Times New Roman" w:eastAsia="Times New Roman" w:hAnsi="Times New Roman"/>
                <w:sz w:val="20"/>
                <w:szCs w:val="20"/>
                <w:rtl w:val="0"/>
              </w:rPr>
              <w:t xml:space="preserve">months of supply</w:t>
            </w:r>
            <w:r w:rsidDel="00000000" w:rsidR="00000000" w:rsidRPr="00000000">
              <w:rPr>
                <w:rFonts w:ascii="Times New Roman" w:cs="Times New Roman" w:eastAsia="Times New Roman" w:hAnsi="Times New Roman"/>
                <w:sz w:val="20"/>
                <w:szCs w:val="20"/>
                <w:rtl w:val="0"/>
              </w:rPr>
              <w:t xml:space="preserve"> is considered balanced, with a lower number indicating seller’s market conditions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Share of homes off market in two weeks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Median days on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3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Share of homes sold above list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Average sale-to-list price ratio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Down from 98.1%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tl w:val="0"/>
        </w:rPr>
      </w:r>
    </w:p>
    <w:tbl>
      <w:tblPr>
        <w:tblStyle w:val="Table3"/>
        <w:tblpPr w:leftFromText="180" w:rightFromText="180" w:topFromText="180" w:bottomFromText="180" w:vertAnchor="text" w:horzAnchor="text" w:tblpX="-420" w:tblpY="0"/>
        <w:tblW w:w="10350.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685"/>
        <w:gridCol w:w="2775"/>
        <w:gridCol w:w="2550"/>
        <w:tblGridChange w:id="0">
          <w:tblGrid>
            <w:gridCol w:w="2340"/>
            <w:gridCol w:w="2685"/>
            <w:gridCol w:w="2775"/>
            <w:gridCol w:w="2550"/>
          </w:tblGrid>
        </w:tblGridChange>
      </w:tblGrid>
      <w:tr>
        <w:trPr>
          <w:cantSplit w:val="0"/>
          <w:trHeight w:val="420" w:hRule="atLeast"/>
          <w:tblHeader w:val="1"/>
        </w:trPr>
        <w:tc>
          <w:tcPr>
            <w:gridSpan w:val="4"/>
          </w:tcPr>
          <w:p w:rsidR="00000000" w:rsidDel="00000000" w:rsidP="00000000" w:rsidRDefault="00000000" w:rsidRPr="00000000" w14:paraId="00000070">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Metro-level highlights: Four weeks ending Jan. 11, 2025</w:t>
            </w:r>
          </w:p>
          <w:p w:rsidR="00000000" w:rsidDel="00000000" w:rsidP="00000000" w:rsidRDefault="00000000" w:rsidRPr="00000000" w14:paraId="00000071">
            <w:pPr>
              <w:widowControl w:val="0"/>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Redfin’s metro-level data includes the 50 most populous U.S. metros. Select metros may be excluded from time to time to ensure data accuracy. </w:t>
            </w:r>
          </w:p>
        </w:tc>
      </w:tr>
      <w:tr>
        <w:trPr>
          <w:cantSplit w:val="0"/>
          <w:tblHeader w:val="1"/>
        </w:trPr>
        <w:tc>
          <w:tcPr/>
          <w:p w:rsidR="00000000" w:rsidDel="00000000" w:rsidP="00000000" w:rsidRDefault="00000000" w:rsidRPr="00000000" w14:paraId="00000075">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076">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Metros with biggest year-over-year increases</w:t>
            </w:r>
          </w:p>
        </w:tc>
        <w:tc>
          <w:tcPr/>
          <w:p w:rsidR="00000000" w:rsidDel="00000000" w:rsidP="00000000" w:rsidRDefault="00000000" w:rsidRPr="00000000" w14:paraId="00000077">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Metros with biggest year-over-year decreases</w:t>
            </w:r>
          </w:p>
        </w:tc>
        <w:tc>
          <w:tcPr/>
          <w:p w:rsidR="00000000" w:rsidDel="00000000" w:rsidP="00000000" w:rsidRDefault="00000000" w:rsidRPr="00000000" w14:paraId="00000078">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Notes</w:t>
            </w:r>
          </w:p>
        </w:tc>
      </w:tr>
      <w:tr>
        <w:trPr>
          <w:cantSplit w:val="0"/>
          <w:trHeight w:val="675" w:hRule="atLeast"/>
          <w:tblHeader w:val="1"/>
        </w:trPr>
        <w:tc>
          <w:tcPr/>
          <w:p w:rsidR="00000000" w:rsidDel="00000000" w:rsidP="00000000" w:rsidRDefault="00000000" w:rsidRPr="00000000" w14:paraId="00000079">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Median sale price</w:t>
            </w:r>
          </w:p>
        </w:tc>
        <w:tc>
          <w:tcPr/>
          <w:p w:rsidR="00000000" w:rsidDel="00000000" w:rsidP="00000000" w:rsidRDefault="00000000" w:rsidRPr="00000000" w14:paraId="0000007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Cincinnati (8.4%)</w:t>
            </w:r>
          </w:p>
          <w:p w:rsidR="00000000" w:rsidDel="00000000" w:rsidP="00000000" w:rsidRDefault="00000000" w:rsidRPr="00000000" w14:paraId="0000007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Detroit (6.5%)</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Philadelphia (5.8%)</w:t>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Chicago (5.6%)</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Warren, MI (5.6%)</w:t>
            </w:r>
          </w:p>
        </w:tc>
        <w:tc>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Dallas (-4.4%)</w:t>
            </w:r>
          </w:p>
          <w:p w:rsidR="00000000" w:rsidDel="00000000" w:rsidP="00000000" w:rsidRDefault="00000000" w:rsidRPr="00000000" w14:paraId="0000008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Jose, CA (-3.7%)</w:t>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Jacksonville, FL (-2.7%)</w:t>
            </w:r>
          </w:p>
          <w:p w:rsidR="00000000" w:rsidDel="00000000" w:rsidP="00000000" w:rsidRDefault="00000000" w:rsidRPr="00000000" w14:paraId="0000008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Oakland, CA (-2.4%)</w:t>
            </w:r>
          </w:p>
          <w:p w:rsidR="00000000" w:rsidDel="00000000" w:rsidP="00000000" w:rsidRDefault="00000000" w:rsidRPr="00000000" w14:paraId="0000008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Portland, OR (-1.8%)</w:t>
            </w:r>
          </w:p>
        </w:tc>
        <w:tc>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Declined in 15 metros</w:t>
            </w:r>
          </w:p>
        </w:tc>
      </w:tr>
      <w:tr>
        <w:trPr>
          <w:cantSplit w:val="0"/>
          <w:trHeight w:val="1976.64" w:hRule="atLeast"/>
          <w:tblHeader w:val="0"/>
        </w:trPr>
        <w:tc>
          <w:tcPr/>
          <w:p w:rsidR="00000000" w:rsidDel="00000000" w:rsidP="00000000" w:rsidRDefault="00000000" w:rsidRPr="00000000" w14:paraId="00000085">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Pending sales</w:t>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West Palm Beach, FL (8.1%) </w:t>
            </w:r>
          </w:p>
          <w:p w:rsidR="00000000" w:rsidDel="00000000" w:rsidP="00000000" w:rsidRDefault="00000000" w:rsidRPr="00000000" w14:paraId="0000008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Fort Lauderdale, FL (5.2%)</w:t>
            </w:r>
          </w:p>
          <w:p w:rsidR="00000000" w:rsidDel="00000000" w:rsidP="00000000" w:rsidRDefault="00000000" w:rsidRPr="00000000" w14:paraId="0000008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Columbus, OH (5.1%)</w:t>
            </w:r>
          </w:p>
          <w:p w:rsidR="00000000" w:rsidDel="00000000" w:rsidP="00000000" w:rsidRDefault="00000000" w:rsidRPr="00000000" w14:paraId="0000008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Nashville, TN (4.9%)</w:t>
            </w:r>
          </w:p>
          <w:p w:rsidR="00000000" w:rsidDel="00000000" w:rsidP="00000000" w:rsidRDefault="00000000" w:rsidRPr="00000000" w14:paraId="0000008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Phoenix (4.6%)</w:t>
            </w:r>
          </w:p>
        </w:tc>
        <w:tc>
          <w:tcPr/>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Jose, CA (-38.1%)</w:t>
            </w:r>
          </w:p>
          <w:p w:rsidR="00000000" w:rsidDel="00000000" w:rsidP="00000000" w:rsidRDefault="00000000" w:rsidRPr="00000000" w14:paraId="000000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Francisco (-24.6%)</w:t>
            </w:r>
          </w:p>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Warren, MI (-24%)</w:t>
            </w:r>
          </w:p>
          <w:p w:rsidR="00000000" w:rsidDel="00000000" w:rsidP="00000000" w:rsidRDefault="00000000" w:rsidRPr="00000000" w14:paraId="0000008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Oakland, CA (-22.1%)</w:t>
            </w:r>
          </w:p>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Minneapolis (-21.1%)</w:t>
            </w:r>
          </w:p>
          <w:p w:rsidR="00000000" w:rsidDel="00000000" w:rsidP="00000000" w:rsidRDefault="00000000" w:rsidRPr="00000000" w14:paraId="0000009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Increased in 9 metros</w:t>
            </w:r>
          </w:p>
        </w:tc>
      </w:tr>
      <w:tr>
        <w:trPr>
          <w:cantSplit w:val="0"/>
          <w:trHeight w:val="1724.0369126950657" w:hRule="atLeast"/>
          <w:tblHeader w:val="0"/>
        </w:trPr>
        <w:tc>
          <w:tcPr/>
          <w:p w:rsidR="00000000" w:rsidDel="00000000" w:rsidP="00000000" w:rsidRDefault="00000000" w:rsidRPr="00000000" w14:paraId="00000092">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New listings</w:t>
            </w:r>
          </w:p>
        </w:tc>
        <w:tc>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Baltimore (12.6%)</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Washington, D.C. (7.8%)</w:t>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Pittsburgh (6.6%)</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Milwaukee (5.8%)</w:t>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Fort Worth, TX (5.1%)</w:t>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Phoenix (3.6%)</w:t>
            </w:r>
          </w:p>
          <w:p w:rsidR="00000000" w:rsidDel="00000000" w:rsidP="00000000" w:rsidRDefault="00000000" w:rsidRPr="00000000" w14:paraId="0000009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Cleveland (1.6%)</w:t>
            </w:r>
          </w:p>
        </w:tc>
        <w:tc>
          <w:tcPr/>
          <w:p w:rsidR="00000000" w:rsidDel="00000000" w:rsidP="00000000" w:rsidRDefault="00000000" w:rsidRPr="00000000" w14:paraId="0000009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Francisco (-26.7%)</w:t>
            </w:r>
          </w:p>
          <w:p w:rsidR="00000000" w:rsidDel="00000000" w:rsidP="00000000" w:rsidRDefault="00000000" w:rsidRPr="00000000" w14:paraId="000000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Jacksonville, FL (-25.2%)</w:t>
            </w:r>
          </w:p>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Oakland, CA (-21.8%)</w:t>
            </w:r>
          </w:p>
          <w:p w:rsidR="00000000" w:rsidDel="00000000" w:rsidP="00000000" w:rsidRDefault="00000000" w:rsidRPr="00000000" w14:paraId="0000009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Tampa, FL (-19.7%)</w:t>
            </w:r>
          </w:p>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Orlando, FL (-17.7%)</w:t>
            </w:r>
          </w:p>
        </w:tc>
        <w:tc>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Increased in 7 metros</w:t>
            </w:r>
          </w:p>
        </w:tc>
      </w:tr>
    </w:tbl>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please visit:</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https://www.redfin.com/news/housing-market-update-monthly-payments-big-decline</w:t>
        </w:r>
      </w:hyperlink>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A4">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A5">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A6">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5">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6">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premier" TargetMode="External"/><Relationship Id="rId10" Type="http://schemas.openxmlformats.org/officeDocument/2006/relationships/hyperlink" Target="https://www.redfin.com/real-estate-agents/meme-loggins" TargetMode="External"/><Relationship Id="rId13" Type="http://schemas.openxmlformats.org/officeDocument/2006/relationships/hyperlink" Target="https://www.redfin.com/news/from-our-economists/" TargetMode="External"/><Relationship Id="rId12" Type="http://schemas.openxmlformats.org/officeDocument/2006/relationships/hyperlink" Target="https://www.redfin.com/news/buyers-vs-sellers-november-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purchasing-power-improves-rates-drop-january-2026/" TargetMode="External"/><Relationship Id="rId15" Type="http://schemas.openxmlformats.org/officeDocument/2006/relationships/hyperlink" Target="https://www.redfin.com/news" TargetMode="External"/><Relationship Id="rId14" Type="http://schemas.openxmlformats.org/officeDocument/2006/relationships/hyperlink" Target="https://www.redfin.com/news/housing-market-update-monthly-payments-big-decline" TargetMode="External"/><Relationship Id="rId17" Type="http://schemas.openxmlformats.org/officeDocument/2006/relationships/hyperlink" Target="mailto:press@redfin.com" TargetMode="External"/><Relationship Id="rId16" Type="http://schemas.openxmlformats.org/officeDocument/2006/relationships/hyperlink" Target="https://www.rocketcompanies.com/" TargetMode="External"/><Relationship Id="rId5" Type="http://schemas.openxmlformats.org/officeDocument/2006/relationships/styles" Target="styles.xml"/><Relationship Id="rId6" Type="http://schemas.openxmlformats.org/officeDocument/2006/relationships/hyperlink" Target="https://www.redfin.com/news/housing-market-update-monthly-payments-big-decline" TargetMode="External"/><Relationship Id="rId7" Type="http://schemas.openxmlformats.org/officeDocument/2006/relationships/hyperlink" Target="https://www.redfin.com/" TargetMode="External"/><Relationship Id="rId8" Type="http://schemas.openxmlformats.org/officeDocument/2006/relationships/hyperlink" Target="https://www.redfin.com/news/federal-government-mortgage-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